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E3" w:rsidRPr="008F01D2" w:rsidRDefault="00957BD0" w:rsidP="00981C36">
      <w:pPr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8F01D2">
        <w:rPr>
          <w:rFonts w:cstheme="minorHAnsi"/>
          <w:b/>
          <w:sz w:val="28"/>
          <w:szCs w:val="28"/>
        </w:rPr>
        <w:t>ПРОЦЕДУРА</w:t>
      </w:r>
      <w:r w:rsidR="00981C36" w:rsidRPr="008F01D2">
        <w:rPr>
          <w:rFonts w:cstheme="minorHAnsi"/>
          <w:b/>
          <w:sz w:val="28"/>
          <w:szCs w:val="28"/>
        </w:rPr>
        <w:t xml:space="preserve"> ЗА РЕГИСТРАЦИЯ НА ДОГОВОРИТЕ В ИНВЕСТИЦИОННОТО ПРОЕКТИРАНЕ СЪГЛАСНО:</w:t>
      </w:r>
    </w:p>
    <w:p w:rsidR="002B0DF4" w:rsidRPr="00EB7455" w:rsidRDefault="002B0DF4" w:rsidP="002B0DF4">
      <w:pPr>
        <w:pStyle w:val="BodyText"/>
        <w:spacing w:before="266" w:line="247" w:lineRule="auto"/>
        <w:ind w:left="115" w:right="116" w:firstLine="4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B7455">
        <w:rPr>
          <w:rFonts w:asciiTheme="minorHAnsi" w:hAnsiTheme="minorHAnsi" w:cstheme="minorHAnsi"/>
          <w:b/>
          <w:bCs/>
          <w:sz w:val="28"/>
          <w:szCs w:val="28"/>
        </w:rPr>
        <w:t>КОНСТИТУЦИЯ НА РЕПУБЛИКА БЪЛГАРИЯ</w:t>
      </w:r>
    </w:p>
    <w:p w:rsidR="002B0DF4" w:rsidRPr="00EB7455" w:rsidRDefault="002B0DF4" w:rsidP="002B0DF4">
      <w:pPr>
        <w:pStyle w:val="BodyText"/>
        <w:spacing w:before="266" w:line="247" w:lineRule="auto"/>
        <w:ind w:left="115" w:right="116" w:firstLine="480"/>
        <w:jc w:val="center"/>
        <w:rPr>
          <w:rFonts w:asciiTheme="minorHAnsi" w:hAnsiTheme="minorHAnsi" w:cstheme="minorHAnsi"/>
          <w:sz w:val="28"/>
          <w:szCs w:val="28"/>
        </w:rPr>
      </w:pPr>
      <w:r w:rsidRPr="00EB7455">
        <w:rPr>
          <w:rFonts w:asciiTheme="minorHAnsi" w:hAnsiTheme="minorHAnsi" w:cstheme="minorHAnsi"/>
          <w:sz w:val="28"/>
          <w:szCs w:val="28"/>
        </w:rPr>
        <w:t>/Основен законодателен акт, чието спазване е задължително за всички граждани на нашата страна/</w:t>
      </w:r>
    </w:p>
    <w:p w:rsidR="002B0DF4" w:rsidRDefault="002B0DF4" w:rsidP="002B0DF4">
      <w:pPr>
        <w:pStyle w:val="BodyText"/>
        <w:spacing w:before="266" w:line="247" w:lineRule="auto"/>
        <w:ind w:left="115" w:right="116" w:firstLine="480"/>
        <w:jc w:val="both"/>
        <w:rPr>
          <w:rFonts w:asciiTheme="minorHAnsi" w:hAnsiTheme="minorHAnsi" w:cstheme="minorHAnsi"/>
          <w:color w:val="FF0000"/>
          <w:sz w:val="28"/>
          <w:szCs w:val="28"/>
        </w:rPr>
      </w:pPr>
      <w:r w:rsidRPr="00EB7455">
        <w:rPr>
          <w:rFonts w:asciiTheme="minorHAnsi" w:hAnsiTheme="minorHAnsi" w:cstheme="minorHAnsi"/>
          <w:sz w:val="28"/>
          <w:szCs w:val="28"/>
        </w:rPr>
        <w:t>Чл. 58 Ал. 1 Гражданите са длъжни да спазват и изпълняват Конституцията и законите.</w:t>
      </w:r>
    </w:p>
    <w:p w:rsidR="002B0DF4" w:rsidRDefault="002B0DF4" w:rsidP="002B0DF4">
      <w:pPr>
        <w:pStyle w:val="Heading11"/>
        <w:spacing w:before="53"/>
        <w:rPr>
          <w:rFonts w:asciiTheme="minorHAnsi" w:hAnsiTheme="minorHAnsi" w:cstheme="minorHAnsi"/>
          <w:sz w:val="28"/>
          <w:szCs w:val="28"/>
        </w:rPr>
      </w:pPr>
    </w:p>
    <w:p w:rsidR="009936CC" w:rsidRDefault="00981C36" w:rsidP="002B0DF4">
      <w:pPr>
        <w:pStyle w:val="Heading11"/>
        <w:spacing w:before="53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>ЗАКОН за камарите на архитектите и инженерите в инвестиционното проектиране</w:t>
      </w:r>
    </w:p>
    <w:p w:rsidR="00981C36" w:rsidRPr="008F01D2" w:rsidRDefault="00981C36" w:rsidP="00981C36">
      <w:pPr>
        <w:pStyle w:val="BodyText"/>
        <w:spacing w:before="266" w:line="247" w:lineRule="auto"/>
        <w:ind w:left="115" w:right="116" w:firstLine="480"/>
        <w:jc w:val="both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>Чл. 29. (Изм. - ДВ, бр. 79 от 2006 г.) (1) (Доп. - ДВ, бр. 28 от 2009 г.) Архитектите, ландшафтните архитекти, урбанистите и инженерите - регистрирани в съответната камара, получават възнаграждение за предоставяне на проектантски услуги, определено в писмен договор с възложителя на проектантска услуга, въз основа на свободно договаряне.</w:t>
      </w:r>
    </w:p>
    <w:p w:rsidR="00981C36" w:rsidRPr="008F01D2" w:rsidRDefault="00981C36" w:rsidP="00981C36">
      <w:pPr>
        <w:pStyle w:val="BodyText"/>
        <w:spacing w:before="10"/>
        <w:rPr>
          <w:rFonts w:asciiTheme="minorHAnsi" w:hAnsiTheme="minorHAnsi" w:cstheme="minorHAnsi"/>
          <w:sz w:val="28"/>
          <w:szCs w:val="28"/>
        </w:rPr>
      </w:pPr>
    </w:p>
    <w:p w:rsidR="00981C36" w:rsidRPr="008F01D2" w:rsidRDefault="00981C36" w:rsidP="00236F21">
      <w:pPr>
        <w:pStyle w:val="ListParagraph"/>
        <w:numPr>
          <w:ilvl w:val="0"/>
          <w:numId w:val="1"/>
        </w:numPr>
        <w:tabs>
          <w:tab w:val="left" w:pos="925"/>
        </w:tabs>
        <w:spacing w:line="247" w:lineRule="auto"/>
        <w:ind w:right="116" w:firstLine="480"/>
        <w:jc w:val="both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 xml:space="preserve">Договореното възнаграждение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по </w:t>
      </w:r>
      <w:r w:rsidRPr="008F01D2">
        <w:rPr>
          <w:rFonts w:asciiTheme="minorHAnsi" w:hAnsiTheme="minorHAnsi" w:cstheme="minorHAnsi"/>
          <w:sz w:val="28"/>
          <w:szCs w:val="28"/>
        </w:rPr>
        <w:t xml:space="preserve">ал. 1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не </w:t>
      </w:r>
      <w:r w:rsidRPr="008F01D2">
        <w:rPr>
          <w:rFonts w:asciiTheme="minorHAnsi" w:hAnsiTheme="minorHAnsi" w:cstheme="minorHAnsi"/>
          <w:sz w:val="28"/>
          <w:szCs w:val="28"/>
        </w:rPr>
        <w:t xml:space="preserve">може да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бъде </w:t>
      </w:r>
      <w:r w:rsidRPr="008F01D2">
        <w:rPr>
          <w:rFonts w:asciiTheme="minorHAnsi" w:hAnsiTheme="minorHAnsi" w:cstheme="minorHAnsi"/>
          <w:sz w:val="28"/>
          <w:szCs w:val="28"/>
        </w:rPr>
        <w:t xml:space="preserve">по-ниско от себестойността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на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извършената проектантска </w:t>
      </w:r>
      <w:r w:rsidRPr="008F01D2">
        <w:rPr>
          <w:rFonts w:asciiTheme="minorHAnsi" w:hAnsiTheme="minorHAnsi" w:cstheme="minorHAnsi"/>
          <w:spacing w:val="-7"/>
          <w:sz w:val="28"/>
          <w:szCs w:val="28"/>
        </w:rPr>
        <w:t>услуга</w:t>
      </w:r>
      <w:r w:rsidR="00957BD0" w:rsidRPr="008F01D2">
        <w:rPr>
          <w:rFonts w:asciiTheme="minorHAnsi" w:hAnsiTheme="minorHAnsi" w:cstheme="minorHAnsi"/>
          <w:spacing w:val="-7"/>
          <w:sz w:val="28"/>
          <w:szCs w:val="28"/>
        </w:rPr>
        <w:t xml:space="preserve"> (да се иска допълнение на (2) „определена съгласно </w:t>
      </w:r>
      <w:r w:rsidR="00957BD0" w:rsidRPr="008F01D2">
        <w:rPr>
          <w:rFonts w:asciiTheme="minorHAnsi" w:hAnsiTheme="minorHAnsi" w:cstheme="minorHAnsi"/>
          <w:sz w:val="28"/>
          <w:szCs w:val="28"/>
        </w:rPr>
        <w:t>Методиката за определяне размера на възнагражденията за предоставяне на проектантски услуги от инженерите в устройственото планиране и в инвестиционното проектиране“</w:t>
      </w:r>
      <w:r w:rsidR="00957BD0" w:rsidRPr="008F01D2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8F01D2">
        <w:rPr>
          <w:rFonts w:asciiTheme="minorHAnsi" w:hAnsiTheme="minorHAnsi" w:cstheme="minorHAnsi"/>
          <w:spacing w:val="-7"/>
          <w:sz w:val="28"/>
          <w:szCs w:val="28"/>
        </w:rPr>
        <w:t xml:space="preserve">, </w:t>
      </w:r>
      <w:r w:rsidRPr="008F01D2">
        <w:rPr>
          <w:rFonts w:asciiTheme="minorHAnsi" w:hAnsiTheme="minorHAnsi" w:cstheme="minorHAnsi"/>
          <w:sz w:val="28"/>
          <w:szCs w:val="28"/>
        </w:rPr>
        <w:t xml:space="preserve">с изключение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на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проекти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за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молитвени домове и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за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лица </w:t>
      </w:r>
      <w:r w:rsidRPr="008F01D2">
        <w:rPr>
          <w:rFonts w:asciiTheme="minorHAnsi" w:hAnsiTheme="minorHAnsi" w:cstheme="minorHAnsi"/>
          <w:sz w:val="28"/>
          <w:szCs w:val="28"/>
        </w:rPr>
        <w:t>в неравностойно</w:t>
      </w:r>
      <w:r w:rsidRPr="008F01D2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8F01D2">
        <w:rPr>
          <w:rFonts w:asciiTheme="minorHAnsi" w:hAnsiTheme="minorHAnsi" w:cstheme="minorHAnsi"/>
          <w:sz w:val="28"/>
          <w:szCs w:val="28"/>
        </w:rPr>
        <w:t>положение.</w:t>
      </w:r>
    </w:p>
    <w:p w:rsidR="00981C36" w:rsidRPr="008F01D2" w:rsidRDefault="00981C36" w:rsidP="00981C36">
      <w:pPr>
        <w:pStyle w:val="BodyText"/>
        <w:spacing w:before="10"/>
        <w:rPr>
          <w:rFonts w:asciiTheme="minorHAnsi" w:hAnsiTheme="minorHAnsi" w:cstheme="minorHAnsi"/>
          <w:sz w:val="28"/>
          <w:szCs w:val="28"/>
        </w:rPr>
      </w:pPr>
    </w:p>
    <w:p w:rsidR="00981C36" w:rsidRPr="008F01D2" w:rsidRDefault="00981C36" w:rsidP="00981C36">
      <w:pPr>
        <w:pStyle w:val="ListParagraph"/>
        <w:numPr>
          <w:ilvl w:val="0"/>
          <w:numId w:val="1"/>
        </w:numPr>
        <w:tabs>
          <w:tab w:val="left" w:pos="970"/>
        </w:tabs>
        <w:spacing w:line="247" w:lineRule="auto"/>
        <w:ind w:right="116" w:firstLine="480"/>
        <w:jc w:val="both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 xml:space="preserve">(Доп. -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ДВ, </w:t>
      </w:r>
      <w:r w:rsidRPr="008F01D2">
        <w:rPr>
          <w:rFonts w:asciiTheme="minorHAnsi" w:hAnsiTheme="minorHAnsi" w:cstheme="minorHAnsi"/>
          <w:sz w:val="28"/>
          <w:szCs w:val="28"/>
        </w:rPr>
        <w:t xml:space="preserve">бр. 28 от 2009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г., </w:t>
      </w:r>
      <w:r w:rsidRPr="008F01D2">
        <w:rPr>
          <w:rFonts w:asciiTheme="minorHAnsi" w:hAnsiTheme="minorHAnsi" w:cstheme="minorHAnsi"/>
          <w:sz w:val="28"/>
          <w:szCs w:val="28"/>
        </w:rPr>
        <w:t xml:space="preserve">изм., бр. 82 от 2012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г., </w:t>
      </w:r>
      <w:r w:rsidRPr="008F01D2">
        <w:rPr>
          <w:rFonts w:asciiTheme="minorHAnsi" w:hAnsiTheme="minorHAnsi" w:cstheme="minorHAnsi"/>
          <w:sz w:val="28"/>
          <w:szCs w:val="28"/>
        </w:rPr>
        <w:t xml:space="preserve">в сила от 26.11.2012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г.) </w:t>
      </w:r>
      <w:r w:rsidRPr="008F01D2">
        <w:rPr>
          <w:rFonts w:asciiTheme="minorHAnsi" w:hAnsiTheme="minorHAnsi" w:cstheme="minorHAnsi"/>
          <w:sz w:val="28"/>
          <w:szCs w:val="28"/>
        </w:rPr>
        <w:t xml:space="preserve">Договорите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за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изработване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на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устройствени </w:t>
      </w:r>
      <w:r w:rsidRPr="008F01D2">
        <w:rPr>
          <w:rFonts w:asciiTheme="minorHAnsi" w:hAnsiTheme="minorHAnsi" w:cstheme="minorHAnsi"/>
          <w:spacing w:val="2"/>
          <w:sz w:val="28"/>
          <w:szCs w:val="28"/>
        </w:rPr>
        <w:t xml:space="preserve">планове </w:t>
      </w:r>
      <w:r w:rsidRPr="008F01D2">
        <w:rPr>
          <w:rFonts w:asciiTheme="minorHAnsi" w:hAnsiTheme="minorHAnsi" w:cstheme="minorHAnsi"/>
          <w:sz w:val="28"/>
          <w:szCs w:val="28"/>
        </w:rPr>
        <w:t xml:space="preserve">и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за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инвестиционно </w:t>
      </w:r>
      <w:r w:rsidRPr="008F01D2">
        <w:rPr>
          <w:rFonts w:asciiTheme="minorHAnsi" w:hAnsiTheme="minorHAnsi" w:cstheme="minorHAnsi"/>
          <w:sz w:val="28"/>
          <w:szCs w:val="28"/>
        </w:rPr>
        <w:t xml:space="preserve">проектиране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на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обекти </w:t>
      </w:r>
      <w:r w:rsidRPr="008F01D2">
        <w:rPr>
          <w:rFonts w:asciiTheme="minorHAnsi" w:hAnsiTheme="minorHAnsi" w:cstheme="minorHAnsi"/>
          <w:sz w:val="28"/>
          <w:szCs w:val="28"/>
        </w:rPr>
        <w:t xml:space="preserve">от първа до четвърта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категория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по </w:t>
      </w:r>
      <w:r w:rsidRPr="008F01D2">
        <w:rPr>
          <w:rFonts w:asciiTheme="minorHAnsi" w:hAnsiTheme="minorHAnsi" w:cstheme="minorHAnsi"/>
          <w:sz w:val="28"/>
          <w:szCs w:val="28"/>
        </w:rPr>
        <w:t xml:space="preserve">чл. 137, т. 1 - 4 от Закона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за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устройство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на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територията се регистрират в съответната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камара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в едномесечен срок от подписването им. Регистрите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съдържат </w:t>
      </w:r>
      <w:r w:rsidRPr="008F01D2">
        <w:rPr>
          <w:rFonts w:asciiTheme="minorHAnsi" w:hAnsiTheme="minorHAnsi" w:cstheme="minorHAnsi"/>
          <w:sz w:val="28"/>
          <w:szCs w:val="28"/>
        </w:rPr>
        <w:t xml:space="preserve">информация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за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наименованието и местонахождението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на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обекта, технически </w:t>
      </w:r>
      <w:r w:rsidRPr="008F01D2">
        <w:rPr>
          <w:rFonts w:asciiTheme="minorHAnsi" w:hAnsiTheme="minorHAnsi" w:cstheme="minorHAnsi"/>
          <w:sz w:val="28"/>
          <w:szCs w:val="28"/>
        </w:rPr>
        <w:t xml:space="preserve">параметри и данни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за </w:t>
      </w:r>
      <w:r w:rsidRPr="008F01D2">
        <w:rPr>
          <w:rFonts w:asciiTheme="minorHAnsi" w:hAnsiTheme="minorHAnsi" w:cstheme="minorHAnsi"/>
          <w:sz w:val="28"/>
          <w:szCs w:val="28"/>
        </w:rPr>
        <w:t>възложителя и</w:t>
      </w:r>
      <w:r w:rsidRPr="008F01D2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8F01D2">
        <w:rPr>
          <w:rFonts w:asciiTheme="minorHAnsi" w:hAnsiTheme="minorHAnsi" w:cstheme="minorHAnsi"/>
          <w:sz w:val="28"/>
          <w:szCs w:val="28"/>
        </w:rPr>
        <w:t>изпълнителя.</w:t>
      </w:r>
    </w:p>
    <w:p w:rsidR="00981C36" w:rsidRPr="008F01D2" w:rsidRDefault="00981C36" w:rsidP="00981C36">
      <w:pPr>
        <w:pStyle w:val="BodyText"/>
        <w:spacing w:before="10"/>
        <w:rPr>
          <w:rFonts w:asciiTheme="minorHAnsi" w:hAnsiTheme="minorHAnsi" w:cstheme="minorHAnsi"/>
          <w:sz w:val="28"/>
          <w:szCs w:val="28"/>
        </w:rPr>
      </w:pPr>
    </w:p>
    <w:p w:rsidR="00981C36" w:rsidRPr="008F01D2" w:rsidRDefault="00981C36" w:rsidP="00981C36">
      <w:pPr>
        <w:pStyle w:val="BodyText"/>
        <w:spacing w:line="247" w:lineRule="auto"/>
        <w:ind w:left="115" w:right="119" w:firstLine="480"/>
        <w:jc w:val="both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 xml:space="preserve">Чл. 30. (Доп. -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ДВ, </w:t>
      </w:r>
      <w:r w:rsidRPr="008F01D2">
        <w:rPr>
          <w:rFonts w:asciiTheme="minorHAnsi" w:hAnsiTheme="minorHAnsi" w:cstheme="minorHAnsi"/>
          <w:sz w:val="28"/>
          <w:szCs w:val="28"/>
        </w:rPr>
        <w:t xml:space="preserve">бр. 79 от 2006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г., </w:t>
      </w:r>
      <w:r w:rsidRPr="008F01D2">
        <w:rPr>
          <w:rFonts w:asciiTheme="minorHAnsi" w:hAnsiTheme="minorHAnsi" w:cstheme="minorHAnsi"/>
          <w:sz w:val="28"/>
          <w:szCs w:val="28"/>
        </w:rPr>
        <w:t xml:space="preserve">изм., бр. 59 от 2007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г., </w:t>
      </w:r>
      <w:r w:rsidRPr="008F01D2">
        <w:rPr>
          <w:rFonts w:asciiTheme="minorHAnsi" w:hAnsiTheme="minorHAnsi" w:cstheme="minorHAnsi"/>
          <w:sz w:val="28"/>
          <w:szCs w:val="28"/>
        </w:rPr>
        <w:t xml:space="preserve">бр. 28 от 2009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г.) </w:t>
      </w:r>
      <w:r w:rsidRPr="008F01D2">
        <w:rPr>
          <w:rFonts w:asciiTheme="minorHAnsi" w:hAnsiTheme="minorHAnsi" w:cstheme="minorHAnsi"/>
          <w:sz w:val="28"/>
          <w:szCs w:val="28"/>
        </w:rPr>
        <w:t xml:space="preserve">За вземанията,  произтичащи от неизплатени възнаграждения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по </w:t>
      </w:r>
      <w:r w:rsidRPr="008F01D2">
        <w:rPr>
          <w:rFonts w:asciiTheme="minorHAnsi" w:hAnsiTheme="minorHAnsi" w:cstheme="minorHAnsi"/>
          <w:sz w:val="28"/>
          <w:szCs w:val="28"/>
        </w:rPr>
        <w:t xml:space="preserve">регистрирани договори, проектантите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могат </w:t>
      </w:r>
      <w:r w:rsidRPr="008F01D2">
        <w:rPr>
          <w:rFonts w:asciiTheme="minorHAnsi" w:hAnsiTheme="minorHAnsi" w:cstheme="minorHAnsi"/>
          <w:sz w:val="28"/>
          <w:szCs w:val="28"/>
        </w:rPr>
        <w:t xml:space="preserve">да поискат издаване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на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заповед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lastRenderedPageBreak/>
        <w:t xml:space="preserve">за </w:t>
      </w:r>
      <w:r w:rsidRPr="008F01D2">
        <w:rPr>
          <w:rFonts w:asciiTheme="minorHAnsi" w:hAnsiTheme="minorHAnsi" w:cstheme="minorHAnsi"/>
          <w:sz w:val="28"/>
          <w:szCs w:val="28"/>
        </w:rPr>
        <w:t xml:space="preserve">изпълнение </w:t>
      </w:r>
      <w:r w:rsidRPr="008F01D2">
        <w:rPr>
          <w:rFonts w:asciiTheme="minorHAnsi" w:hAnsiTheme="minorHAnsi" w:cstheme="minorHAnsi"/>
          <w:spacing w:val="3"/>
          <w:sz w:val="28"/>
          <w:szCs w:val="28"/>
        </w:rPr>
        <w:t xml:space="preserve">по </w:t>
      </w:r>
      <w:r w:rsidRPr="008F01D2">
        <w:rPr>
          <w:rFonts w:asciiTheme="minorHAnsi" w:hAnsiTheme="minorHAnsi" w:cstheme="minorHAnsi"/>
          <w:sz w:val="28"/>
          <w:szCs w:val="28"/>
        </w:rPr>
        <w:t xml:space="preserve">чл. 410, ал. 1 от Гражданския процесуален </w:t>
      </w:r>
      <w:r w:rsidRPr="008F01D2">
        <w:rPr>
          <w:rFonts w:asciiTheme="minorHAnsi" w:hAnsiTheme="minorHAnsi" w:cstheme="minorHAnsi"/>
          <w:spacing w:val="-5"/>
          <w:sz w:val="28"/>
          <w:szCs w:val="28"/>
        </w:rPr>
        <w:t xml:space="preserve">кодекс </w:t>
      </w:r>
      <w:r w:rsidRPr="008F01D2">
        <w:rPr>
          <w:rFonts w:asciiTheme="minorHAnsi" w:hAnsiTheme="minorHAnsi" w:cstheme="minorHAnsi"/>
          <w:sz w:val="28"/>
          <w:szCs w:val="28"/>
        </w:rPr>
        <w:t>независимо от техния</w:t>
      </w:r>
      <w:r w:rsidRPr="008F01D2">
        <w:rPr>
          <w:rFonts w:asciiTheme="minorHAnsi" w:hAnsiTheme="minorHAnsi" w:cstheme="minorHAnsi"/>
          <w:spacing w:val="-24"/>
          <w:sz w:val="28"/>
          <w:szCs w:val="28"/>
        </w:rPr>
        <w:t xml:space="preserve"> </w:t>
      </w:r>
      <w:r w:rsidRPr="008F01D2">
        <w:rPr>
          <w:rFonts w:asciiTheme="minorHAnsi" w:hAnsiTheme="minorHAnsi" w:cstheme="minorHAnsi"/>
          <w:sz w:val="28"/>
          <w:szCs w:val="28"/>
        </w:rPr>
        <w:t>размер.</w:t>
      </w:r>
    </w:p>
    <w:p w:rsidR="00981C36" w:rsidRPr="008F01D2" w:rsidRDefault="00981C36" w:rsidP="00981C36">
      <w:pPr>
        <w:pStyle w:val="BodyText"/>
        <w:spacing w:line="247" w:lineRule="auto"/>
        <w:ind w:left="115" w:right="119" w:firstLine="480"/>
        <w:jc w:val="both"/>
        <w:rPr>
          <w:rFonts w:asciiTheme="minorHAnsi" w:hAnsiTheme="minorHAnsi" w:cstheme="minorHAnsi"/>
          <w:sz w:val="28"/>
          <w:szCs w:val="28"/>
        </w:rPr>
      </w:pPr>
    </w:p>
    <w:p w:rsidR="00981C36" w:rsidRPr="008F01D2" w:rsidRDefault="00981C36" w:rsidP="00981C36">
      <w:pPr>
        <w:spacing w:before="36" w:line="368" w:lineRule="exact"/>
        <w:ind w:left="380" w:right="380"/>
        <w:rPr>
          <w:rFonts w:cstheme="minorHAnsi"/>
          <w:b/>
          <w:sz w:val="28"/>
          <w:szCs w:val="28"/>
        </w:rPr>
      </w:pPr>
      <w:r w:rsidRPr="008F01D2">
        <w:rPr>
          <w:rFonts w:cstheme="minorHAnsi"/>
          <w:b/>
          <w:sz w:val="28"/>
          <w:szCs w:val="28"/>
        </w:rPr>
        <w:t>УСТАВ НА КАМАРАТА НА ИНЖЕНЕРИТЕ В ИНВЕСТИЦИОННОТО ПРОЕКТИРАНЕ</w:t>
      </w:r>
    </w:p>
    <w:p w:rsidR="00981C36" w:rsidRPr="008F01D2" w:rsidRDefault="00981C36" w:rsidP="00981C36">
      <w:pPr>
        <w:ind w:left="115" w:right="152"/>
        <w:rPr>
          <w:rFonts w:cstheme="minorHAnsi"/>
          <w:sz w:val="28"/>
          <w:szCs w:val="28"/>
        </w:rPr>
      </w:pPr>
      <w:r w:rsidRPr="008F01D2">
        <w:rPr>
          <w:rFonts w:cstheme="minorHAnsi"/>
          <w:b/>
          <w:sz w:val="28"/>
          <w:szCs w:val="28"/>
        </w:rPr>
        <w:t xml:space="preserve">Чл. 4.6. (1) </w:t>
      </w:r>
      <w:r w:rsidRPr="008F01D2">
        <w:rPr>
          <w:rFonts w:cstheme="minorHAnsi"/>
          <w:sz w:val="28"/>
          <w:szCs w:val="28"/>
        </w:rPr>
        <w:t>Проектантът е длъжен:</w:t>
      </w:r>
    </w:p>
    <w:p w:rsidR="00981C36" w:rsidRPr="008F01D2" w:rsidRDefault="00981C36" w:rsidP="00981C36">
      <w:pPr>
        <w:pStyle w:val="ListParagraph"/>
        <w:numPr>
          <w:ilvl w:val="0"/>
          <w:numId w:val="2"/>
        </w:numPr>
        <w:tabs>
          <w:tab w:val="left" w:pos="784"/>
        </w:tabs>
        <w:ind w:firstLine="427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>да не проектира без писмен договор с</w:t>
      </w:r>
      <w:r w:rsidRPr="008F01D2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8F01D2">
        <w:rPr>
          <w:rFonts w:asciiTheme="minorHAnsi" w:hAnsiTheme="minorHAnsi" w:cstheme="minorHAnsi"/>
          <w:sz w:val="28"/>
          <w:szCs w:val="28"/>
        </w:rPr>
        <w:t>възложителя;</w:t>
      </w:r>
    </w:p>
    <w:p w:rsidR="00981C36" w:rsidRPr="008F01D2" w:rsidRDefault="00981C36" w:rsidP="00957BD0">
      <w:pPr>
        <w:pStyle w:val="ListParagraph"/>
        <w:numPr>
          <w:ilvl w:val="0"/>
          <w:numId w:val="2"/>
        </w:numPr>
        <w:tabs>
          <w:tab w:val="left" w:pos="784"/>
        </w:tabs>
        <w:ind w:left="783"/>
        <w:jc w:val="both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>да не предоставя проектантски услуги на цени по-ниски от себестойността</w:t>
      </w:r>
      <w:r w:rsidRPr="008F01D2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8F01D2">
        <w:rPr>
          <w:rFonts w:asciiTheme="minorHAnsi" w:hAnsiTheme="minorHAnsi" w:cstheme="minorHAnsi"/>
          <w:sz w:val="28"/>
          <w:szCs w:val="28"/>
        </w:rPr>
        <w:t>им</w:t>
      </w:r>
      <w:r w:rsidR="00957BD0" w:rsidRPr="008F01D2">
        <w:rPr>
          <w:rFonts w:asciiTheme="minorHAnsi" w:hAnsiTheme="minorHAnsi" w:cstheme="minorHAnsi"/>
          <w:sz w:val="28"/>
          <w:szCs w:val="28"/>
        </w:rPr>
        <w:t xml:space="preserve"> </w:t>
      </w:r>
      <w:r w:rsidR="007A0A5B">
        <w:rPr>
          <w:rFonts w:asciiTheme="minorHAnsi" w:hAnsiTheme="minorHAnsi" w:cstheme="minorHAnsi"/>
          <w:spacing w:val="-7"/>
          <w:sz w:val="28"/>
          <w:szCs w:val="28"/>
        </w:rPr>
        <w:t>(да се инициира</w:t>
      </w:r>
      <w:r w:rsidR="00957BD0" w:rsidRPr="008F01D2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="00222A38" w:rsidRPr="008F01D2">
        <w:rPr>
          <w:rFonts w:asciiTheme="minorHAnsi" w:hAnsiTheme="minorHAnsi" w:cstheme="minorHAnsi"/>
          <w:spacing w:val="-7"/>
          <w:sz w:val="28"/>
          <w:szCs w:val="28"/>
        </w:rPr>
        <w:t xml:space="preserve">промяна в Устава - </w:t>
      </w:r>
      <w:r w:rsidR="00957BD0" w:rsidRPr="008F01D2">
        <w:rPr>
          <w:rFonts w:asciiTheme="minorHAnsi" w:hAnsiTheme="minorHAnsi" w:cstheme="minorHAnsi"/>
          <w:spacing w:val="-7"/>
          <w:sz w:val="28"/>
          <w:szCs w:val="28"/>
        </w:rPr>
        <w:t xml:space="preserve">допълнение на </w:t>
      </w:r>
      <w:r w:rsidR="00222A38" w:rsidRPr="008F01D2">
        <w:rPr>
          <w:rFonts w:asciiTheme="minorHAnsi" w:hAnsiTheme="minorHAnsi" w:cstheme="minorHAnsi"/>
          <w:spacing w:val="-7"/>
          <w:sz w:val="28"/>
          <w:szCs w:val="28"/>
        </w:rPr>
        <w:t>т.</w:t>
      </w:r>
      <w:r w:rsidR="00957BD0" w:rsidRPr="008F01D2">
        <w:rPr>
          <w:rFonts w:asciiTheme="minorHAnsi" w:hAnsiTheme="minorHAnsi" w:cstheme="minorHAnsi"/>
          <w:spacing w:val="-7"/>
          <w:sz w:val="28"/>
          <w:szCs w:val="28"/>
        </w:rPr>
        <w:t xml:space="preserve">2. „определена съгласно </w:t>
      </w:r>
      <w:r w:rsidR="00957BD0" w:rsidRPr="008F01D2">
        <w:rPr>
          <w:rFonts w:asciiTheme="minorHAnsi" w:hAnsiTheme="minorHAnsi" w:cstheme="minorHAnsi"/>
          <w:sz w:val="28"/>
          <w:szCs w:val="28"/>
        </w:rPr>
        <w:t>Методиката за определяне размера на възнагражденията за предоставяне на проектантски услуги от инженерите в устройственото планиране и в инвестиционното проектиране“</w:t>
      </w:r>
      <w:r w:rsidR="00176679" w:rsidRPr="008F01D2">
        <w:rPr>
          <w:rFonts w:asciiTheme="minorHAnsi" w:hAnsiTheme="minorHAnsi" w:cstheme="minorHAnsi"/>
          <w:sz w:val="28"/>
          <w:szCs w:val="28"/>
        </w:rPr>
        <w:t>)</w:t>
      </w:r>
      <w:r w:rsidRPr="008F01D2">
        <w:rPr>
          <w:rFonts w:asciiTheme="minorHAnsi" w:hAnsiTheme="minorHAnsi" w:cstheme="minorHAnsi"/>
          <w:sz w:val="28"/>
          <w:szCs w:val="28"/>
        </w:rPr>
        <w:t>;</w:t>
      </w:r>
    </w:p>
    <w:p w:rsidR="00981C36" w:rsidRPr="008F01D2" w:rsidRDefault="00981C36" w:rsidP="00981C36">
      <w:pPr>
        <w:pStyle w:val="ListParagraph"/>
        <w:numPr>
          <w:ilvl w:val="0"/>
          <w:numId w:val="2"/>
        </w:numPr>
        <w:tabs>
          <w:tab w:val="left" w:pos="803"/>
        </w:tabs>
        <w:ind w:right="144" w:firstLine="427"/>
        <w:jc w:val="both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 xml:space="preserve">да регистрира договорите за изработване на устройствени схеми и планове и за инвестиционно проектиране  на обекти от </w:t>
      </w:r>
      <w:r w:rsidRPr="008F01D2">
        <w:rPr>
          <w:rFonts w:asciiTheme="minorHAnsi" w:hAnsiTheme="minorHAnsi" w:cstheme="minorHAnsi"/>
          <w:spacing w:val="-3"/>
          <w:sz w:val="28"/>
          <w:szCs w:val="28"/>
        </w:rPr>
        <w:t xml:space="preserve">І, </w:t>
      </w:r>
      <w:r w:rsidRPr="008F01D2">
        <w:rPr>
          <w:rFonts w:asciiTheme="minorHAnsi" w:hAnsiTheme="minorHAnsi" w:cstheme="minorHAnsi"/>
          <w:sz w:val="28"/>
          <w:szCs w:val="28"/>
        </w:rPr>
        <w:t>ІІ, ІІІ и ІV категория по чл. 137 от</w:t>
      </w:r>
      <w:r w:rsidRPr="008F01D2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8F01D2">
        <w:rPr>
          <w:rFonts w:asciiTheme="minorHAnsi" w:hAnsiTheme="minorHAnsi" w:cstheme="minorHAnsi"/>
          <w:sz w:val="28"/>
          <w:szCs w:val="28"/>
        </w:rPr>
        <w:t>ЗУТ;</w:t>
      </w:r>
    </w:p>
    <w:p w:rsidR="00981C36" w:rsidRPr="008F01D2" w:rsidRDefault="00B51E2B" w:rsidP="00981C36">
      <w:pPr>
        <w:pStyle w:val="BodyText"/>
        <w:spacing w:before="120"/>
        <w:ind w:left="115" w:right="109" w:firstLine="458"/>
        <w:jc w:val="both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81C36" w:rsidRPr="008F01D2">
        <w:rPr>
          <w:rFonts w:asciiTheme="minorHAnsi" w:hAnsiTheme="minorHAnsi" w:cstheme="minorHAnsi"/>
          <w:b/>
          <w:sz w:val="28"/>
          <w:szCs w:val="28"/>
        </w:rPr>
        <w:t xml:space="preserve">(2) </w:t>
      </w:r>
      <w:r w:rsidR="00981C36" w:rsidRPr="008F01D2">
        <w:rPr>
          <w:rFonts w:asciiTheme="minorHAnsi" w:hAnsiTheme="minorHAnsi" w:cstheme="minorHAnsi"/>
          <w:sz w:val="28"/>
          <w:szCs w:val="28"/>
        </w:rPr>
        <w:t>Нарушаването на задълженията по ал. 1 са дисциплинарни нарушения по чл. 32 на ЗКАИИП.</w:t>
      </w:r>
    </w:p>
    <w:p w:rsidR="00981C36" w:rsidRPr="008F01D2" w:rsidRDefault="00981C36" w:rsidP="00981C36">
      <w:pPr>
        <w:ind w:firstLine="567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 xml:space="preserve">  </w:t>
      </w:r>
    </w:p>
    <w:p w:rsidR="008634CB" w:rsidRPr="008F01D2" w:rsidRDefault="008634CB" w:rsidP="008634CB">
      <w:pPr>
        <w:ind w:firstLine="567"/>
        <w:jc w:val="both"/>
        <w:rPr>
          <w:rFonts w:cstheme="minorHAnsi"/>
          <w:b/>
          <w:sz w:val="28"/>
          <w:szCs w:val="28"/>
        </w:rPr>
      </w:pPr>
      <w:r w:rsidRPr="008F01D2">
        <w:rPr>
          <w:rFonts w:cstheme="minorHAnsi"/>
          <w:b/>
          <w:sz w:val="28"/>
          <w:szCs w:val="28"/>
        </w:rPr>
        <w:t>ТЕХНОЛОГИЯ НА РЕГИСТРАЦИЯТА НА ДОГОВОРИТЕ:</w:t>
      </w:r>
    </w:p>
    <w:p w:rsidR="008634CB" w:rsidRPr="00782982" w:rsidRDefault="008634CB" w:rsidP="008634CB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b/>
          <w:sz w:val="28"/>
          <w:szCs w:val="28"/>
        </w:rPr>
        <w:t>А/ ДОГОВОРИ ЗА ПРОЕКТИРАНЕ</w:t>
      </w:r>
    </w:p>
    <w:p w:rsidR="008634CB" w:rsidRPr="008F01D2" w:rsidRDefault="002E1C67" w:rsidP="008634CB">
      <w:pPr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>Договорите за проектиране съставляват договори за изработка по смисъла на чл.</w:t>
      </w:r>
      <w:r w:rsidR="001F1AB1" w:rsidRPr="008F01D2">
        <w:rPr>
          <w:rFonts w:cstheme="minorHAnsi"/>
          <w:sz w:val="28"/>
          <w:szCs w:val="28"/>
        </w:rPr>
        <w:t>258 и сл. от ЗЗД</w:t>
      </w:r>
      <w:r w:rsidR="0021765E" w:rsidRPr="008F01D2">
        <w:rPr>
          <w:rStyle w:val="FootnoteReference"/>
          <w:rFonts w:cstheme="minorHAnsi"/>
          <w:sz w:val="28"/>
          <w:szCs w:val="28"/>
        </w:rPr>
        <w:footnoteReference w:id="1"/>
      </w:r>
      <w:r w:rsidR="001F1AB1" w:rsidRPr="008F01D2">
        <w:rPr>
          <w:rFonts w:cstheme="minorHAnsi"/>
          <w:sz w:val="28"/>
          <w:szCs w:val="28"/>
        </w:rPr>
        <w:t xml:space="preserve">. </w:t>
      </w:r>
      <w:r w:rsidR="0021765E" w:rsidRPr="008F01D2">
        <w:rPr>
          <w:rFonts w:cstheme="minorHAnsi"/>
          <w:sz w:val="28"/>
          <w:szCs w:val="28"/>
        </w:rPr>
        <w:t xml:space="preserve"> </w:t>
      </w:r>
      <w:r w:rsidR="005C14DB" w:rsidRPr="008F01D2">
        <w:rPr>
          <w:rFonts w:cstheme="minorHAnsi"/>
          <w:sz w:val="28"/>
          <w:szCs w:val="28"/>
        </w:rPr>
        <w:t>Регистрират се следните договори</w:t>
      </w:r>
      <w:r w:rsidR="00684813" w:rsidRPr="008F01D2">
        <w:rPr>
          <w:rFonts w:cstheme="minorHAnsi"/>
          <w:sz w:val="28"/>
          <w:szCs w:val="28"/>
        </w:rPr>
        <w:t xml:space="preserve"> на проектанти</w:t>
      </w:r>
      <w:r w:rsidR="00520B21" w:rsidRPr="008F01D2">
        <w:rPr>
          <w:rFonts w:cstheme="minorHAnsi"/>
          <w:sz w:val="28"/>
          <w:szCs w:val="28"/>
        </w:rPr>
        <w:t>,</w:t>
      </w:r>
      <w:r w:rsidR="00684813" w:rsidRPr="008F01D2">
        <w:rPr>
          <w:rFonts w:cstheme="minorHAnsi"/>
          <w:sz w:val="28"/>
          <w:szCs w:val="28"/>
        </w:rPr>
        <w:t xml:space="preserve"> членове на КИИП</w:t>
      </w:r>
      <w:r w:rsidR="005C14DB" w:rsidRPr="008F01D2">
        <w:rPr>
          <w:rFonts w:cstheme="minorHAnsi"/>
          <w:sz w:val="28"/>
          <w:szCs w:val="28"/>
        </w:rPr>
        <w:t xml:space="preserve">: </w:t>
      </w:r>
    </w:p>
    <w:p w:rsidR="008634CB" w:rsidRPr="008F01D2" w:rsidRDefault="008634CB" w:rsidP="008634CB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>1.</w:t>
      </w:r>
      <w:r w:rsidR="005C14DB" w:rsidRPr="008F01D2">
        <w:rPr>
          <w:rFonts w:cstheme="minorHAnsi"/>
          <w:sz w:val="28"/>
          <w:szCs w:val="28"/>
        </w:rPr>
        <w:t xml:space="preserve"> </w:t>
      </w:r>
      <w:r w:rsidR="002E1C67" w:rsidRPr="008F01D2">
        <w:rPr>
          <w:rFonts w:cstheme="minorHAnsi"/>
          <w:sz w:val="28"/>
          <w:szCs w:val="28"/>
        </w:rPr>
        <w:t>Д</w:t>
      </w:r>
      <w:r w:rsidR="005C14DB" w:rsidRPr="008F01D2">
        <w:rPr>
          <w:rFonts w:cstheme="minorHAnsi"/>
          <w:sz w:val="28"/>
          <w:szCs w:val="28"/>
        </w:rPr>
        <w:t xml:space="preserve">оговори за </w:t>
      </w:r>
      <w:r w:rsidR="002E1C67" w:rsidRPr="008F01D2">
        <w:rPr>
          <w:rFonts w:cstheme="minorHAnsi"/>
          <w:sz w:val="28"/>
          <w:szCs w:val="28"/>
        </w:rPr>
        <w:t xml:space="preserve"> изработка</w:t>
      </w:r>
      <w:r w:rsidR="0021765E" w:rsidRPr="008F01D2">
        <w:rPr>
          <w:rStyle w:val="FootnoteReference"/>
          <w:rFonts w:cstheme="minorHAnsi"/>
          <w:sz w:val="28"/>
          <w:szCs w:val="28"/>
        </w:rPr>
        <w:footnoteReference w:id="2"/>
      </w:r>
      <w:r w:rsidR="002E1C67" w:rsidRPr="008F01D2">
        <w:rPr>
          <w:rFonts w:cstheme="minorHAnsi"/>
          <w:sz w:val="28"/>
          <w:szCs w:val="28"/>
        </w:rPr>
        <w:t xml:space="preserve"> на </w:t>
      </w:r>
      <w:r w:rsidR="005C14DB" w:rsidRPr="008F01D2">
        <w:rPr>
          <w:rFonts w:cstheme="minorHAnsi"/>
          <w:sz w:val="28"/>
          <w:szCs w:val="28"/>
        </w:rPr>
        <w:t xml:space="preserve">проектанти на свободна практика. </w:t>
      </w:r>
    </w:p>
    <w:p w:rsidR="008634CB" w:rsidRPr="008F01D2" w:rsidRDefault="008634CB" w:rsidP="008634CB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>2.</w:t>
      </w:r>
      <w:r w:rsidR="002E23EA" w:rsidRPr="008F01D2">
        <w:rPr>
          <w:rFonts w:cstheme="minorHAnsi"/>
          <w:sz w:val="28"/>
          <w:szCs w:val="28"/>
        </w:rPr>
        <w:t xml:space="preserve"> </w:t>
      </w:r>
      <w:r w:rsidR="002E1C67" w:rsidRPr="008F01D2">
        <w:rPr>
          <w:rFonts w:cstheme="minorHAnsi"/>
          <w:sz w:val="28"/>
          <w:szCs w:val="28"/>
        </w:rPr>
        <w:t>Д</w:t>
      </w:r>
      <w:r w:rsidR="005C14DB" w:rsidRPr="008F01D2">
        <w:rPr>
          <w:rFonts w:cstheme="minorHAnsi"/>
          <w:sz w:val="28"/>
          <w:szCs w:val="28"/>
        </w:rPr>
        <w:t xml:space="preserve">оговори </w:t>
      </w:r>
      <w:r w:rsidR="002E1C67" w:rsidRPr="008F01D2">
        <w:rPr>
          <w:rFonts w:cstheme="minorHAnsi"/>
          <w:sz w:val="28"/>
          <w:szCs w:val="28"/>
        </w:rPr>
        <w:t>за изработка н</w:t>
      </w:r>
      <w:r w:rsidR="005C14DB" w:rsidRPr="008F01D2">
        <w:rPr>
          <w:rFonts w:cstheme="minorHAnsi"/>
          <w:sz w:val="28"/>
          <w:szCs w:val="28"/>
        </w:rPr>
        <w:t xml:space="preserve">а проектанти, </w:t>
      </w:r>
      <w:r w:rsidRPr="008F01D2">
        <w:rPr>
          <w:rFonts w:cstheme="minorHAnsi"/>
          <w:sz w:val="28"/>
          <w:szCs w:val="28"/>
        </w:rPr>
        <w:t>работещ</w:t>
      </w:r>
      <w:r w:rsidR="005C14DB" w:rsidRPr="008F01D2">
        <w:rPr>
          <w:rFonts w:cstheme="minorHAnsi"/>
          <w:sz w:val="28"/>
          <w:szCs w:val="28"/>
        </w:rPr>
        <w:t>и</w:t>
      </w:r>
      <w:r w:rsidRPr="008F01D2">
        <w:rPr>
          <w:rFonts w:cstheme="minorHAnsi"/>
          <w:sz w:val="28"/>
          <w:szCs w:val="28"/>
        </w:rPr>
        <w:t xml:space="preserve"> в непроектантска институция.</w:t>
      </w:r>
    </w:p>
    <w:p w:rsidR="008634CB" w:rsidRPr="008F01D2" w:rsidRDefault="008634CB" w:rsidP="008634CB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lastRenderedPageBreak/>
        <w:t>3.</w:t>
      </w:r>
      <w:r w:rsidR="00851958" w:rsidRPr="008F01D2">
        <w:rPr>
          <w:rFonts w:cstheme="minorHAnsi"/>
          <w:sz w:val="28"/>
          <w:szCs w:val="28"/>
        </w:rPr>
        <w:t xml:space="preserve"> </w:t>
      </w:r>
      <w:r w:rsidR="002E1C67" w:rsidRPr="008F01D2">
        <w:rPr>
          <w:rFonts w:cstheme="minorHAnsi"/>
          <w:sz w:val="28"/>
          <w:szCs w:val="28"/>
        </w:rPr>
        <w:t>Д</w:t>
      </w:r>
      <w:r w:rsidR="005C14DB" w:rsidRPr="008F01D2">
        <w:rPr>
          <w:rFonts w:cstheme="minorHAnsi"/>
          <w:sz w:val="28"/>
          <w:szCs w:val="28"/>
        </w:rPr>
        <w:t>оговор</w:t>
      </w:r>
      <w:r w:rsidR="002E1C67" w:rsidRPr="008F01D2">
        <w:rPr>
          <w:rFonts w:cstheme="minorHAnsi"/>
          <w:sz w:val="28"/>
          <w:szCs w:val="28"/>
        </w:rPr>
        <w:t>и за  изработка</w:t>
      </w:r>
      <w:r w:rsidR="005C14DB" w:rsidRPr="008F01D2">
        <w:rPr>
          <w:rFonts w:cstheme="minorHAnsi"/>
          <w:sz w:val="28"/>
          <w:szCs w:val="28"/>
        </w:rPr>
        <w:t xml:space="preserve"> </w:t>
      </w:r>
      <w:r w:rsidR="00684813" w:rsidRPr="008F01D2">
        <w:rPr>
          <w:rFonts w:cstheme="minorHAnsi"/>
          <w:sz w:val="28"/>
          <w:szCs w:val="28"/>
        </w:rPr>
        <w:t>н</w:t>
      </w:r>
      <w:r w:rsidR="005C14DB" w:rsidRPr="008F01D2">
        <w:rPr>
          <w:rFonts w:cstheme="minorHAnsi"/>
          <w:sz w:val="28"/>
          <w:szCs w:val="28"/>
        </w:rPr>
        <w:t>а п</w:t>
      </w:r>
      <w:r w:rsidRPr="008F01D2">
        <w:rPr>
          <w:rFonts w:cstheme="minorHAnsi"/>
          <w:sz w:val="28"/>
          <w:szCs w:val="28"/>
        </w:rPr>
        <w:t>роектант–юридическо лице</w:t>
      </w:r>
      <w:r w:rsidR="005C14DB" w:rsidRPr="008F01D2">
        <w:rPr>
          <w:rFonts w:cstheme="minorHAnsi"/>
          <w:sz w:val="28"/>
          <w:szCs w:val="28"/>
        </w:rPr>
        <w:t xml:space="preserve"> или едноличен търговец</w:t>
      </w:r>
      <w:r w:rsidRPr="008F01D2">
        <w:rPr>
          <w:rFonts w:cstheme="minorHAnsi"/>
          <w:sz w:val="28"/>
          <w:szCs w:val="28"/>
        </w:rPr>
        <w:t>.</w:t>
      </w:r>
    </w:p>
    <w:p w:rsidR="008634CB" w:rsidRPr="008F01D2" w:rsidRDefault="008634CB" w:rsidP="008634CB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 xml:space="preserve">4. </w:t>
      </w:r>
      <w:r w:rsidR="002E1C67" w:rsidRPr="008F01D2">
        <w:rPr>
          <w:rFonts w:cstheme="minorHAnsi"/>
          <w:sz w:val="28"/>
          <w:szCs w:val="28"/>
        </w:rPr>
        <w:t>Договори за  изработка</w:t>
      </w:r>
      <w:r w:rsidR="005C14DB" w:rsidRPr="008F01D2">
        <w:rPr>
          <w:rFonts w:cstheme="minorHAnsi"/>
          <w:sz w:val="28"/>
          <w:szCs w:val="28"/>
        </w:rPr>
        <w:t xml:space="preserve"> </w:t>
      </w:r>
      <w:r w:rsidR="00684813" w:rsidRPr="008F01D2">
        <w:rPr>
          <w:rFonts w:cstheme="minorHAnsi"/>
          <w:sz w:val="28"/>
          <w:szCs w:val="28"/>
        </w:rPr>
        <w:t>н</w:t>
      </w:r>
      <w:r w:rsidR="005C14DB" w:rsidRPr="008F01D2">
        <w:rPr>
          <w:rFonts w:cstheme="minorHAnsi"/>
          <w:sz w:val="28"/>
          <w:szCs w:val="28"/>
        </w:rPr>
        <w:t>а п</w:t>
      </w:r>
      <w:r w:rsidRPr="008F01D2">
        <w:rPr>
          <w:rFonts w:cstheme="minorHAnsi"/>
          <w:sz w:val="28"/>
          <w:szCs w:val="28"/>
        </w:rPr>
        <w:t>роектант</w:t>
      </w:r>
      <w:r w:rsidR="005C14DB" w:rsidRPr="008F01D2">
        <w:rPr>
          <w:rFonts w:cstheme="minorHAnsi"/>
          <w:sz w:val="28"/>
          <w:szCs w:val="28"/>
        </w:rPr>
        <w:t>,</w:t>
      </w:r>
      <w:r w:rsidRPr="008F01D2">
        <w:rPr>
          <w:rFonts w:cstheme="minorHAnsi"/>
          <w:sz w:val="28"/>
          <w:szCs w:val="28"/>
        </w:rPr>
        <w:t xml:space="preserve"> работещ в проектантско бюро или проектантска институция</w:t>
      </w:r>
      <w:r w:rsidR="005C14DB" w:rsidRPr="008F01D2">
        <w:rPr>
          <w:rFonts w:cstheme="minorHAnsi"/>
          <w:sz w:val="28"/>
          <w:szCs w:val="28"/>
        </w:rPr>
        <w:t>, когато проектът е извън обсега на бюрото</w:t>
      </w:r>
      <w:r w:rsidR="0080182F" w:rsidRPr="008F01D2">
        <w:rPr>
          <w:rFonts w:cstheme="minorHAnsi"/>
          <w:sz w:val="28"/>
          <w:szCs w:val="28"/>
        </w:rPr>
        <w:t>,</w:t>
      </w:r>
      <w:r w:rsidR="00684813" w:rsidRPr="008F01D2">
        <w:rPr>
          <w:rFonts w:cstheme="minorHAnsi"/>
          <w:sz w:val="28"/>
          <w:szCs w:val="28"/>
        </w:rPr>
        <w:t xml:space="preserve"> в което работи</w:t>
      </w:r>
      <w:r w:rsidR="005C14DB" w:rsidRPr="008F01D2">
        <w:rPr>
          <w:rFonts w:cstheme="minorHAnsi"/>
          <w:sz w:val="28"/>
          <w:szCs w:val="28"/>
        </w:rPr>
        <w:t>.</w:t>
      </w:r>
    </w:p>
    <w:p w:rsidR="004E318D" w:rsidRDefault="00851958" w:rsidP="00C94DA8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 xml:space="preserve">5. </w:t>
      </w:r>
      <w:r w:rsidR="001F1AB1" w:rsidRPr="008F01D2">
        <w:rPr>
          <w:rFonts w:cstheme="minorHAnsi"/>
          <w:sz w:val="28"/>
          <w:szCs w:val="28"/>
        </w:rPr>
        <w:t xml:space="preserve">Договори за изработка, сключени от проектантско бюро (архитектурно или </w:t>
      </w:r>
      <w:r w:rsidR="002E23EA" w:rsidRPr="008F01D2">
        <w:rPr>
          <w:rFonts w:cstheme="minorHAnsi"/>
          <w:sz w:val="28"/>
          <w:szCs w:val="28"/>
        </w:rPr>
        <w:t>инженерно</w:t>
      </w:r>
      <w:r w:rsidR="001F1AB1" w:rsidRPr="008F01D2">
        <w:rPr>
          <w:rFonts w:cstheme="minorHAnsi"/>
          <w:sz w:val="28"/>
          <w:szCs w:val="28"/>
        </w:rPr>
        <w:t xml:space="preserve">) с Възложителя. В този случай, регистрация в КИИП може да заяви </w:t>
      </w:r>
      <w:r w:rsidR="00AB5FA9" w:rsidRPr="008F01D2">
        <w:rPr>
          <w:rFonts w:cstheme="minorHAnsi"/>
          <w:sz w:val="28"/>
          <w:szCs w:val="28"/>
        </w:rPr>
        <w:t>Управителя на бюрото или специално упълномощено от него лице</w:t>
      </w:r>
      <w:r w:rsidR="002E23EA" w:rsidRPr="008F01D2">
        <w:rPr>
          <w:rFonts w:cstheme="minorHAnsi"/>
          <w:sz w:val="28"/>
          <w:szCs w:val="28"/>
        </w:rPr>
        <w:t>, кое</w:t>
      </w:r>
      <w:r w:rsidR="001F1AB1" w:rsidRPr="008F01D2">
        <w:rPr>
          <w:rFonts w:cstheme="minorHAnsi"/>
          <w:sz w:val="28"/>
          <w:szCs w:val="28"/>
        </w:rPr>
        <w:t>то</w:t>
      </w:r>
      <w:r w:rsidR="004E318D" w:rsidRPr="008F01D2">
        <w:rPr>
          <w:rFonts w:cstheme="minorHAnsi"/>
          <w:sz w:val="28"/>
          <w:szCs w:val="28"/>
        </w:rPr>
        <w:t xml:space="preserve"> е в трудово-правни взаимоотношения с</w:t>
      </w:r>
      <w:r w:rsidR="001F1AB1" w:rsidRPr="008F01D2">
        <w:rPr>
          <w:rFonts w:cstheme="minorHAnsi"/>
          <w:sz w:val="28"/>
          <w:szCs w:val="28"/>
        </w:rPr>
        <w:t xml:space="preserve"> бюрото</w:t>
      </w:r>
      <w:r w:rsidR="00C94DA8" w:rsidRPr="008F01D2">
        <w:rPr>
          <w:rFonts w:cstheme="minorHAnsi"/>
          <w:sz w:val="28"/>
          <w:szCs w:val="28"/>
        </w:rPr>
        <w:t>.</w:t>
      </w:r>
      <w:r w:rsidR="004E318D" w:rsidRPr="008F01D2">
        <w:rPr>
          <w:rFonts w:cstheme="minorHAnsi"/>
          <w:sz w:val="28"/>
          <w:szCs w:val="28"/>
        </w:rPr>
        <w:t xml:space="preserve"> Тази регистрация ще се ползва от</w:t>
      </w:r>
      <w:r w:rsidR="00C94DA8" w:rsidRPr="008F01D2">
        <w:rPr>
          <w:rFonts w:cstheme="minorHAnsi"/>
          <w:sz w:val="28"/>
          <w:szCs w:val="28"/>
        </w:rPr>
        <w:t xml:space="preserve"> проектантите по</w:t>
      </w:r>
      <w:r w:rsidR="004E318D" w:rsidRPr="008F01D2">
        <w:rPr>
          <w:rFonts w:cstheme="minorHAnsi"/>
          <w:sz w:val="28"/>
          <w:szCs w:val="28"/>
        </w:rPr>
        <w:t xml:space="preserve"> всички специалности</w:t>
      </w:r>
      <w:r w:rsidR="0080182F" w:rsidRPr="008F01D2">
        <w:rPr>
          <w:rFonts w:cstheme="minorHAnsi"/>
          <w:sz w:val="28"/>
          <w:szCs w:val="28"/>
        </w:rPr>
        <w:t>,</w:t>
      </w:r>
      <w:r w:rsidR="004E318D" w:rsidRPr="008F01D2">
        <w:rPr>
          <w:rFonts w:cstheme="minorHAnsi"/>
          <w:sz w:val="28"/>
          <w:szCs w:val="28"/>
        </w:rPr>
        <w:t xml:space="preserve"> участващи в проекта. (При отказ за регистрация от страна на Управителя</w:t>
      </w:r>
      <w:r w:rsidR="00C94DA8" w:rsidRPr="008F01D2">
        <w:rPr>
          <w:rFonts w:cstheme="minorHAnsi"/>
          <w:sz w:val="28"/>
          <w:szCs w:val="28"/>
        </w:rPr>
        <w:t xml:space="preserve"> на проектантското бюро,</w:t>
      </w:r>
      <w:r w:rsidR="004E318D" w:rsidRPr="008F01D2">
        <w:rPr>
          <w:rFonts w:cstheme="minorHAnsi"/>
          <w:sz w:val="28"/>
          <w:szCs w:val="28"/>
        </w:rPr>
        <w:t xml:space="preserve"> проектант</w:t>
      </w:r>
      <w:r w:rsidR="0080182F" w:rsidRPr="008F01D2">
        <w:rPr>
          <w:rFonts w:cstheme="minorHAnsi"/>
          <w:sz w:val="28"/>
          <w:szCs w:val="28"/>
        </w:rPr>
        <w:t>ът</w:t>
      </w:r>
      <w:r w:rsidR="004E318D" w:rsidRPr="008F01D2">
        <w:rPr>
          <w:rFonts w:cstheme="minorHAnsi"/>
          <w:sz w:val="28"/>
          <w:szCs w:val="28"/>
        </w:rPr>
        <w:t xml:space="preserve"> няма да има регистрационен номер с всички последствия</w:t>
      </w:r>
      <w:r w:rsidR="0080182F" w:rsidRPr="008F01D2">
        <w:rPr>
          <w:rFonts w:cstheme="minorHAnsi"/>
          <w:sz w:val="28"/>
          <w:szCs w:val="28"/>
        </w:rPr>
        <w:t>,</w:t>
      </w:r>
      <w:r w:rsidR="004E318D" w:rsidRPr="008F01D2">
        <w:rPr>
          <w:rFonts w:cstheme="minorHAnsi"/>
          <w:sz w:val="28"/>
          <w:szCs w:val="28"/>
        </w:rPr>
        <w:t xml:space="preserve"> произтичащи от това.)</w:t>
      </w:r>
    </w:p>
    <w:p w:rsidR="002D761A" w:rsidRDefault="002D761A" w:rsidP="002D761A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>Ако бюрото е инженерно и комплексният договор има архитектурна част, Управителят е длъжен да регистрира договора както в КИИП, така и в КАБ.</w:t>
      </w:r>
    </w:p>
    <w:p w:rsidR="002D761A" w:rsidRPr="008F01D2" w:rsidRDefault="002D761A" w:rsidP="002D761A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>Когато в проектантското бюро има архитекти и инженери, комплексните договори се регистрират от Управителя в КАБ и КИИП.</w:t>
      </w:r>
    </w:p>
    <w:p w:rsidR="007056FC" w:rsidRPr="00570AF6" w:rsidRDefault="007056FC" w:rsidP="00C94DA8">
      <w:pPr>
        <w:ind w:firstLine="567"/>
        <w:jc w:val="both"/>
        <w:rPr>
          <w:rFonts w:cstheme="minorHAnsi"/>
          <w:color w:val="FF0000"/>
          <w:sz w:val="28"/>
          <w:szCs w:val="28"/>
        </w:rPr>
      </w:pPr>
      <w:r w:rsidRPr="007C7C8B">
        <w:rPr>
          <w:rFonts w:cstheme="minorHAnsi"/>
          <w:sz w:val="28"/>
          <w:szCs w:val="28"/>
        </w:rPr>
        <w:t>6.</w:t>
      </w:r>
      <w:r w:rsidR="00764D3E" w:rsidRPr="007C7C8B">
        <w:rPr>
          <w:rFonts w:cstheme="minorHAnsi"/>
          <w:sz w:val="28"/>
          <w:szCs w:val="28"/>
        </w:rPr>
        <w:t xml:space="preserve"> </w:t>
      </w:r>
      <w:r w:rsidRPr="007C7C8B">
        <w:rPr>
          <w:rFonts w:cstheme="minorHAnsi"/>
          <w:sz w:val="28"/>
          <w:szCs w:val="28"/>
        </w:rPr>
        <w:t>Когато проектанти</w:t>
      </w:r>
      <w:r w:rsidR="009936CC" w:rsidRPr="007C7C8B">
        <w:rPr>
          <w:rFonts w:cstheme="minorHAnsi"/>
          <w:sz w:val="28"/>
          <w:szCs w:val="28"/>
        </w:rPr>
        <w:t>те</w:t>
      </w:r>
      <w:r w:rsidRPr="007C7C8B">
        <w:rPr>
          <w:rFonts w:cstheme="minorHAnsi"/>
          <w:sz w:val="28"/>
          <w:szCs w:val="28"/>
        </w:rPr>
        <w:t xml:space="preserve"> работят на трудов договор във фирми</w:t>
      </w:r>
      <w:r w:rsidR="00764D3E" w:rsidRPr="007C7C8B">
        <w:rPr>
          <w:rFonts w:cstheme="minorHAnsi"/>
          <w:sz w:val="28"/>
          <w:szCs w:val="28"/>
        </w:rPr>
        <w:t>,</w:t>
      </w:r>
      <w:r w:rsidRPr="007C7C8B">
        <w:rPr>
          <w:rFonts w:cstheme="minorHAnsi"/>
          <w:sz w:val="28"/>
          <w:szCs w:val="28"/>
        </w:rPr>
        <w:t xml:space="preserve"> които не са </w:t>
      </w:r>
      <w:r w:rsidR="002D761A" w:rsidRPr="007C7C8B">
        <w:rPr>
          <w:rFonts w:cstheme="minorHAnsi"/>
          <w:sz w:val="28"/>
          <w:szCs w:val="28"/>
        </w:rPr>
        <w:t xml:space="preserve">регистрирани като </w:t>
      </w:r>
      <w:r w:rsidRPr="007C7C8B">
        <w:rPr>
          <w:rFonts w:cstheme="minorHAnsi"/>
          <w:sz w:val="28"/>
          <w:szCs w:val="28"/>
        </w:rPr>
        <w:t>проектантски бюра</w:t>
      </w:r>
      <w:r w:rsidR="002D761A" w:rsidRPr="007C7C8B">
        <w:rPr>
          <w:rFonts w:cstheme="minorHAnsi"/>
          <w:sz w:val="28"/>
          <w:szCs w:val="28"/>
        </w:rPr>
        <w:t xml:space="preserve">, но извършват проектиране </w:t>
      </w:r>
      <w:r w:rsidRPr="007C7C8B">
        <w:rPr>
          <w:rFonts w:cstheme="minorHAnsi"/>
          <w:sz w:val="28"/>
          <w:szCs w:val="28"/>
        </w:rPr>
        <w:t>и</w:t>
      </w:r>
      <w:r w:rsidR="00764D3E" w:rsidRPr="007C7C8B">
        <w:rPr>
          <w:rFonts w:cstheme="minorHAnsi"/>
          <w:sz w:val="28"/>
          <w:szCs w:val="28"/>
        </w:rPr>
        <w:t>/или</w:t>
      </w:r>
      <w:r w:rsidRPr="007C7C8B">
        <w:rPr>
          <w:rFonts w:cstheme="minorHAnsi"/>
          <w:sz w:val="28"/>
          <w:szCs w:val="28"/>
        </w:rPr>
        <w:t xml:space="preserve">  Управителя не е проектант, Договор</w:t>
      </w:r>
      <w:r w:rsidR="009936CC" w:rsidRPr="007C7C8B">
        <w:rPr>
          <w:rFonts w:cstheme="minorHAnsi"/>
          <w:sz w:val="28"/>
          <w:szCs w:val="28"/>
        </w:rPr>
        <w:t>ът</w:t>
      </w:r>
      <w:r w:rsidRPr="007C7C8B">
        <w:rPr>
          <w:rFonts w:cstheme="minorHAnsi"/>
          <w:sz w:val="28"/>
          <w:szCs w:val="28"/>
        </w:rPr>
        <w:t xml:space="preserve"> за проектиране се регистрира в КИИП</w:t>
      </w:r>
      <w:r w:rsidR="002D761A" w:rsidRPr="007C7C8B">
        <w:rPr>
          <w:rFonts w:cstheme="minorHAnsi"/>
          <w:sz w:val="28"/>
          <w:szCs w:val="28"/>
        </w:rPr>
        <w:t xml:space="preserve"> (КАБ)</w:t>
      </w:r>
      <w:r w:rsidRPr="007C7C8B">
        <w:rPr>
          <w:rFonts w:cstheme="minorHAnsi"/>
          <w:sz w:val="28"/>
          <w:szCs w:val="28"/>
        </w:rPr>
        <w:t xml:space="preserve"> от проектант с ППП, упълномощен </w:t>
      </w:r>
      <w:r w:rsidR="002D761A" w:rsidRPr="007C7C8B">
        <w:rPr>
          <w:rFonts w:cstheme="minorHAnsi"/>
          <w:sz w:val="28"/>
          <w:szCs w:val="28"/>
        </w:rPr>
        <w:t>от Управителя</w:t>
      </w:r>
      <w:r w:rsidR="00764D3E" w:rsidRPr="007C7C8B">
        <w:rPr>
          <w:rFonts w:cstheme="minorHAnsi"/>
          <w:sz w:val="28"/>
          <w:szCs w:val="28"/>
        </w:rPr>
        <w:t>.</w:t>
      </w:r>
      <w:r w:rsidR="00570AF6">
        <w:rPr>
          <w:rFonts w:cstheme="minorHAnsi"/>
          <w:sz w:val="28"/>
          <w:szCs w:val="28"/>
        </w:rPr>
        <w:t xml:space="preserve"> </w:t>
      </w:r>
    </w:p>
    <w:p w:rsidR="00A103CD" w:rsidRPr="008F01D2" w:rsidRDefault="00A103CD" w:rsidP="00570AF6">
      <w:pPr>
        <w:tabs>
          <w:tab w:val="right" w:pos="9360"/>
        </w:tabs>
        <w:ind w:firstLine="567"/>
        <w:rPr>
          <w:rFonts w:cstheme="minorHAnsi"/>
          <w:b/>
          <w:sz w:val="28"/>
          <w:szCs w:val="28"/>
        </w:rPr>
      </w:pPr>
      <w:r w:rsidRPr="008F01D2">
        <w:rPr>
          <w:rFonts w:cstheme="minorHAnsi"/>
          <w:b/>
          <w:sz w:val="28"/>
          <w:szCs w:val="28"/>
        </w:rPr>
        <w:t xml:space="preserve">Б/ РЕГИСТРАЦИЯ НА ДОГОВОРИТЕ ЗА </w:t>
      </w:r>
      <w:r w:rsidR="00780582" w:rsidRPr="008F01D2">
        <w:rPr>
          <w:rFonts w:cstheme="minorHAnsi"/>
          <w:b/>
          <w:sz w:val="28"/>
          <w:szCs w:val="28"/>
        </w:rPr>
        <w:t xml:space="preserve"> ТЕХНИЧЕСКИ КОНТРОЛ</w:t>
      </w:r>
      <w:r w:rsidR="00570AF6">
        <w:rPr>
          <w:rFonts w:cstheme="minorHAnsi"/>
          <w:b/>
          <w:sz w:val="28"/>
          <w:szCs w:val="28"/>
        </w:rPr>
        <w:tab/>
      </w:r>
    </w:p>
    <w:p w:rsidR="00662DEB" w:rsidRPr="008F01D2" w:rsidRDefault="00662DEB" w:rsidP="0080182F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>1.</w:t>
      </w:r>
      <w:r w:rsidR="008354D2" w:rsidRPr="008F01D2">
        <w:rPr>
          <w:rFonts w:cstheme="minorHAnsi"/>
          <w:sz w:val="28"/>
          <w:szCs w:val="28"/>
        </w:rPr>
        <w:t xml:space="preserve"> Договорите за ТК се сключват </w:t>
      </w:r>
      <w:r w:rsidR="00A47439" w:rsidRPr="008F01D2">
        <w:rPr>
          <w:rFonts w:cstheme="minorHAnsi"/>
          <w:sz w:val="28"/>
          <w:szCs w:val="28"/>
        </w:rPr>
        <w:t xml:space="preserve"> от правоспособни за ТК проектанти само в качеството им на</w:t>
      </w:r>
      <w:r w:rsidR="0080182F" w:rsidRPr="008F01D2">
        <w:rPr>
          <w:rFonts w:cstheme="minorHAnsi"/>
          <w:sz w:val="28"/>
          <w:szCs w:val="28"/>
        </w:rPr>
        <w:t xml:space="preserve"> </w:t>
      </w:r>
      <w:r w:rsidR="008354D2" w:rsidRPr="008F01D2">
        <w:rPr>
          <w:rFonts w:cstheme="minorHAnsi"/>
          <w:sz w:val="28"/>
          <w:szCs w:val="28"/>
        </w:rPr>
        <w:t>физически лица</w:t>
      </w:r>
      <w:r w:rsidR="00A47439" w:rsidRPr="008F01D2">
        <w:rPr>
          <w:rFonts w:cstheme="minorHAnsi"/>
          <w:sz w:val="28"/>
          <w:szCs w:val="28"/>
        </w:rPr>
        <w:t xml:space="preserve">, </w:t>
      </w:r>
      <w:r w:rsidR="00A83A44" w:rsidRPr="008F01D2">
        <w:rPr>
          <w:rFonts w:cstheme="minorHAnsi"/>
          <w:sz w:val="28"/>
          <w:szCs w:val="28"/>
        </w:rPr>
        <w:t>съ</w:t>
      </w:r>
      <w:r w:rsidR="00A47439" w:rsidRPr="008F01D2">
        <w:rPr>
          <w:rFonts w:cstheme="minorHAnsi"/>
          <w:sz w:val="28"/>
          <w:szCs w:val="28"/>
        </w:rPr>
        <w:t>образно</w:t>
      </w:r>
      <w:r w:rsidR="00A83A44" w:rsidRPr="008F01D2">
        <w:rPr>
          <w:rFonts w:cstheme="minorHAnsi"/>
          <w:sz w:val="28"/>
          <w:szCs w:val="28"/>
        </w:rPr>
        <w:t xml:space="preserve"> чл.142</w:t>
      </w:r>
      <w:r w:rsidR="00A47439" w:rsidRPr="008F01D2">
        <w:rPr>
          <w:rFonts w:cstheme="minorHAnsi"/>
          <w:sz w:val="28"/>
          <w:szCs w:val="28"/>
        </w:rPr>
        <w:t>, ал.</w:t>
      </w:r>
      <w:r w:rsidR="00A83A44" w:rsidRPr="008F01D2">
        <w:rPr>
          <w:rFonts w:cstheme="minorHAnsi"/>
          <w:sz w:val="28"/>
          <w:szCs w:val="28"/>
        </w:rPr>
        <w:t xml:space="preserve"> (10) от ЗУТ.</w:t>
      </w:r>
      <w:r w:rsidR="00780582" w:rsidRPr="008F01D2">
        <w:rPr>
          <w:rFonts w:cstheme="minorHAnsi"/>
          <w:sz w:val="28"/>
          <w:szCs w:val="28"/>
        </w:rPr>
        <w:t xml:space="preserve"> Всички договори за ТК се регистрират в КИИП.</w:t>
      </w:r>
    </w:p>
    <w:p w:rsidR="00662DEB" w:rsidRPr="008F01D2" w:rsidRDefault="00A103CD" w:rsidP="008634CB">
      <w:pPr>
        <w:ind w:firstLine="567"/>
        <w:jc w:val="both"/>
        <w:rPr>
          <w:rFonts w:cstheme="minorHAnsi"/>
          <w:b/>
          <w:sz w:val="28"/>
          <w:szCs w:val="28"/>
        </w:rPr>
      </w:pPr>
      <w:r w:rsidRPr="008F01D2">
        <w:rPr>
          <w:rFonts w:cstheme="minorHAnsi"/>
          <w:b/>
          <w:sz w:val="28"/>
          <w:szCs w:val="28"/>
        </w:rPr>
        <w:t>В/ РЕГИСТРАЦИЯ НА ДОГОВОРИТЕ ЗА АВТОРСКИ НАДЗОР</w:t>
      </w:r>
    </w:p>
    <w:p w:rsidR="00A103CD" w:rsidRPr="008F01D2" w:rsidRDefault="00662DEB" w:rsidP="008634CB">
      <w:pPr>
        <w:ind w:firstLine="567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>1.</w:t>
      </w:r>
      <w:r w:rsidR="00883A4C" w:rsidRPr="008F01D2">
        <w:rPr>
          <w:rFonts w:cstheme="minorHAnsi"/>
          <w:sz w:val="28"/>
          <w:szCs w:val="28"/>
        </w:rPr>
        <w:t xml:space="preserve"> </w:t>
      </w:r>
      <w:r w:rsidRPr="008F01D2">
        <w:rPr>
          <w:rFonts w:cstheme="minorHAnsi"/>
          <w:sz w:val="28"/>
          <w:szCs w:val="28"/>
        </w:rPr>
        <w:t>Всички договори за Авторски надзор с</w:t>
      </w:r>
      <w:r w:rsidR="00AB735A" w:rsidRPr="008F01D2">
        <w:rPr>
          <w:rFonts w:cstheme="minorHAnsi"/>
          <w:sz w:val="28"/>
          <w:szCs w:val="28"/>
        </w:rPr>
        <w:t>е регистрират в КИИП</w:t>
      </w:r>
      <w:r w:rsidRPr="008F01D2">
        <w:rPr>
          <w:rFonts w:cstheme="minorHAnsi"/>
          <w:sz w:val="28"/>
          <w:szCs w:val="28"/>
        </w:rPr>
        <w:t>. Това е необхо</w:t>
      </w:r>
      <w:r w:rsidR="008354D2" w:rsidRPr="008F01D2">
        <w:rPr>
          <w:rFonts w:cstheme="minorHAnsi"/>
          <w:sz w:val="28"/>
          <w:szCs w:val="28"/>
        </w:rPr>
        <w:t>димо за</w:t>
      </w:r>
      <w:r w:rsidR="00A47439" w:rsidRPr="008F01D2">
        <w:rPr>
          <w:rFonts w:cstheme="minorHAnsi"/>
          <w:sz w:val="28"/>
          <w:szCs w:val="28"/>
        </w:rPr>
        <w:t xml:space="preserve"> пълнота на</w:t>
      </w:r>
      <w:r w:rsidR="008354D2" w:rsidRPr="008F01D2">
        <w:rPr>
          <w:rFonts w:cstheme="minorHAnsi"/>
          <w:sz w:val="28"/>
          <w:szCs w:val="28"/>
        </w:rPr>
        <w:t xml:space="preserve"> регистъра, който ще се води в КИИП.</w:t>
      </w:r>
    </w:p>
    <w:p w:rsidR="002B0DF4" w:rsidRDefault="002B0DF4" w:rsidP="008634CB">
      <w:pPr>
        <w:ind w:firstLine="567"/>
        <w:jc w:val="both"/>
        <w:rPr>
          <w:rFonts w:cstheme="minorHAnsi"/>
          <w:b/>
          <w:sz w:val="28"/>
          <w:szCs w:val="28"/>
        </w:rPr>
      </w:pPr>
    </w:p>
    <w:p w:rsidR="00A103CD" w:rsidRPr="008F01D2" w:rsidRDefault="00506120" w:rsidP="008634CB">
      <w:pPr>
        <w:ind w:firstLine="567"/>
        <w:jc w:val="both"/>
        <w:rPr>
          <w:rFonts w:cstheme="minorHAnsi"/>
          <w:b/>
          <w:sz w:val="28"/>
          <w:szCs w:val="28"/>
        </w:rPr>
      </w:pPr>
      <w:r w:rsidRPr="008F01D2">
        <w:rPr>
          <w:rFonts w:cstheme="minorHAnsi"/>
          <w:b/>
          <w:sz w:val="28"/>
          <w:szCs w:val="28"/>
        </w:rPr>
        <w:lastRenderedPageBreak/>
        <w:t>СТЪПКИ ЗА ЗАПОЧВАНЕ НА ON-LINE РЕГИСТРАЦИЯ НА ДОГОВОРИТЕ:</w:t>
      </w:r>
    </w:p>
    <w:p w:rsidR="008634CB" w:rsidRPr="008F01D2" w:rsidRDefault="008634CB" w:rsidP="00506120">
      <w:pPr>
        <w:pStyle w:val="ListParagraph"/>
        <w:widowControl/>
        <w:numPr>
          <w:ilvl w:val="0"/>
          <w:numId w:val="4"/>
        </w:numPr>
        <w:spacing w:after="60" w:line="276" w:lineRule="auto"/>
        <w:ind w:left="924" w:hanging="357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8F01D2">
        <w:rPr>
          <w:rFonts w:asciiTheme="minorHAnsi" w:hAnsiTheme="minorHAnsi" w:cstheme="minorHAnsi"/>
          <w:sz w:val="28"/>
          <w:szCs w:val="28"/>
        </w:rPr>
        <w:t>Изготвяне на задание към софтуерна фирма за направа на платформа, която да се хоства на сайта kiip.bg</w:t>
      </w:r>
    </w:p>
    <w:p w:rsidR="008634CB" w:rsidRPr="008F01D2" w:rsidRDefault="008634CB" w:rsidP="00506120">
      <w:pPr>
        <w:spacing w:after="60"/>
        <w:jc w:val="both"/>
        <w:rPr>
          <w:rFonts w:cstheme="minorHAnsi"/>
          <w:sz w:val="28"/>
          <w:szCs w:val="28"/>
        </w:rPr>
      </w:pPr>
      <w:r w:rsidRPr="008F01D2">
        <w:rPr>
          <w:rFonts w:cstheme="minorHAnsi"/>
          <w:sz w:val="28"/>
          <w:szCs w:val="28"/>
        </w:rPr>
        <w:t>-</w:t>
      </w:r>
      <w:r w:rsidR="0080182F" w:rsidRPr="008F01D2">
        <w:rPr>
          <w:rFonts w:cstheme="minorHAnsi"/>
          <w:sz w:val="28"/>
          <w:szCs w:val="28"/>
        </w:rPr>
        <w:t xml:space="preserve"> </w:t>
      </w:r>
      <w:r w:rsidRPr="008F01D2">
        <w:rPr>
          <w:rFonts w:cstheme="minorHAnsi"/>
          <w:sz w:val="28"/>
          <w:szCs w:val="28"/>
        </w:rPr>
        <w:t>платформата да е достъпна чрез линк на сайта</w:t>
      </w:r>
      <w:r w:rsidR="0080182F" w:rsidRPr="008F01D2">
        <w:rPr>
          <w:rFonts w:cstheme="minorHAnsi"/>
          <w:sz w:val="28"/>
          <w:szCs w:val="28"/>
        </w:rPr>
        <w:t>,</w:t>
      </w:r>
      <w:r w:rsidRPr="008F01D2">
        <w:rPr>
          <w:rFonts w:cstheme="minorHAnsi"/>
          <w:sz w:val="28"/>
          <w:szCs w:val="28"/>
        </w:rPr>
        <w:t xml:space="preserve"> като всеки член на КИИП има потребителско име и парола, за да влезе и регистрира договорите си</w:t>
      </w:r>
      <w:r w:rsidR="00506120" w:rsidRPr="008F01D2">
        <w:rPr>
          <w:rFonts w:cstheme="minorHAnsi"/>
          <w:sz w:val="28"/>
          <w:szCs w:val="28"/>
        </w:rPr>
        <w:t>;</w:t>
      </w:r>
    </w:p>
    <w:p w:rsidR="008634CB" w:rsidRPr="008F01D2" w:rsidRDefault="008634CB" w:rsidP="00506120">
      <w:pPr>
        <w:pStyle w:val="Default"/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-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да се въвеждат като задължителни полета:  наименованието и местонахождението на обекта, техническите параметри, категория, данните за възложителя, юр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>и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дическото лице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>-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проектант и реалния проектант, ТК за частите, за които се изисква;</w:t>
      </w:r>
    </w:p>
    <w:p w:rsidR="008634CB" w:rsidRPr="008F01D2" w:rsidRDefault="008634CB" w:rsidP="00506120">
      <w:pPr>
        <w:pStyle w:val="Default"/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- да се въвеждат като полета по желание: цена и срок на проектирането;</w:t>
      </w:r>
    </w:p>
    <w:p w:rsidR="0039742F" w:rsidRPr="008F01D2" w:rsidRDefault="0039742F" w:rsidP="00506120">
      <w:pPr>
        <w:pStyle w:val="Default"/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- да има чек бокс за това, че е спазена Методиката за определяне размера на възнагражденията за предоставяне на проектантски услуги от инженерите в устройственото планиране и в инвестиционното проектиране;</w:t>
      </w:r>
    </w:p>
    <w:p w:rsidR="008634CB" w:rsidRPr="008F01D2" w:rsidRDefault="008634CB" w:rsidP="00506120">
      <w:pPr>
        <w:pStyle w:val="Default"/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- да има място за допълнителни бележки по 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>у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смотрение на регистриращия.</w:t>
      </w:r>
    </w:p>
    <w:p w:rsidR="0021765E" w:rsidRDefault="0021765E" w:rsidP="00506120">
      <w:pPr>
        <w:pStyle w:val="Default"/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  <w:lang w:val="en-US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- да има място за отбелязване, ако договорът бъде прекратен от страна на възложителя, причина. Може и да е в бележките, но изрично трябва да се укаж</w:t>
      </w:r>
      <w:r w:rsidR="00511523">
        <w:rPr>
          <w:rFonts w:asciiTheme="minorHAnsi" w:hAnsiTheme="minorHAnsi" w:cstheme="minorHAnsi"/>
          <w:color w:val="auto"/>
          <w:sz w:val="28"/>
          <w:szCs w:val="28"/>
        </w:rPr>
        <w:t>е да се отбелязва, ако се случи</w:t>
      </w:r>
      <w:r w:rsidR="00511523">
        <w:rPr>
          <w:rFonts w:asciiTheme="minorHAnsi" w:hAnsiTheme="minorHAnsi" w:cstheme="minorHAnsi"/>
          <w:color w:val="auto"/>
          <w:sz w:val="28"/>
          <w:szCs w:val="28"/>
          <w:lang w:val="en-US"/>
        </w:rPr>
        <w:t>;</w:t>
      </w:r>
    </w:p>
    <w:p w:rsidR="00511523" w:rsidRPr="00511523" w:rsidRDefault="00511523" w:rsidP="00506120">
      <w:pPr>
        <w:pStyle w:val="Default"/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C65022">
        <w:rPr>
          <w:rFonts w:asciiTheme="minorHAnsi" w:hAnsiTheme="minorHAnsi" w:cstheme="minorHAnsi"/>
          <w:color w:val="auto"/>
          <w:sz w:val="28"/>
          <w:szCs w:val="28"/>
          <w:lang w:val="en-US"/>
        </w:rPr>
        <w:t xml:space="preserve">- </w:t>
      </w:r>
      <w:r w:rsidRPr="00C65022">
        <w:rPr>
          <w:rFonts w:asciiTheme="minorHAnsi" w:hAnsiTheme="minorHAnsi" w:cstheme="minorHAnsi"/>
          <w:color w:val="auto"/>
          <w:sz w:val="28"/>
          <w:szCs w:val="28"/>
        </w:rPr>
        <w:t>да има чек бокс, който да означава дали регистриращият договора би желал информацията за обекта да е достъпна при търсене в сайта.</w:t>
      </w:r>
    </w:p>
    <w:p w:rsidR="001E5E9E" w:rsidRPr="008F01D2" w:rsidRDefault="008634CB" w:rsidP="00506120">
      <w:pPr>
        <w:pStyle w:val="Default"/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След успешна регистрация системата да генерира уникален код, който да може да се разпечата или запише.</w:t>
      </w:r>
      <w:r w:rsidR="001E5E9E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На предната страна на новите Удостоверения за проектантска правоспособност да се оставят специални полета „Обект:....“ и „Рег.номер на договор</w:t>
      </w:r>
      <w:r w:rsidR="006A5577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в КИИП</w:t>
      </w:r>
      <w:r w:rsidR="001E5E9E" w:rsidRPr="008F01D2">
        <w:rPr>
          <w:rFonts w:asciiTheme="minorHAnsi" w:hAnsiTheme="minorHAnsi" w:cstheme="minorHAnsi"/>
          <w:color w:val="auto"/>
          <w:sz w:val="28"/>
          <w:szCs w:val="28"/>
        </w:rPr>
        <w:t>:......“.</w:t>
      </w:r>
    </w:p>
    <w:p w:rsidR="00045C15" w:rsidRPr="008F01D2" w:rsidRDefault="00045C15" w:rsidP="00506120">
      <w:pPr>
        <w:pStyle w:val="Default"/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В уникалния код за регистрацията на съответния договор за всяка проектна част ще се съдържа един и същ код, обозначаващ конкретния обект. (Подлежи на доизясняване с фирмата, разработваща платформата.)</w:t>
      </w:r>
    </w:p>
    <w:p w:rsidR="008634CB" w:rsidRPr="008F01D2" w:rsidRDefault="008634CB" w:rsidP="00506120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От сайта на КИИП да могат да се търсят регистрираните </w:t>
      </w:r>
      <w:r w:rsidR="00FF092F">
        <w:rPr>
          <w:rFonts w:asciiTheme="minorHAnsi" w:hAnsiTheme="minorHAnsi" w:cstheme="minorHAnsi"/>
          <w:color w:val="auto"/>
          <w:sz w:val="28"/>
          <w:szCs w:val="28"/>
        </w:rPr>
        <w:t>обекти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от всеки </w:t>
      </w:r>
      <w:r w:rsidR="0021765E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посетител на сайта 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по определен критерии – проектант, част от име на обект, възложител, ТК и т.н.</w:t>
      </w:r>
    </w:p>
    <w:p w:rsidR="008634CB" w:rsidRPr="008F01D2" w:rsidRDefault="00506120" w:rsidP="00506120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Всеки инженер</w:t>
      </w:r>
      <w:r w:rsidR="008634CB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да може да получи пълен списък на договорите, на които е реален проектант и този списък да му служи при кандидатстван</w:t>
      </w:r>
      <w:r w:rsidR="007C44F3" w:rsidRPr="008F01D2">
        <w:rPr>
          <w:rFonts w:asciiTheme="minorHAnsi" w:hAnsiTheme="minorHAnsi" w:cstheme="minorHAnsi"/>
          <w:color w:val="auto"/>
          <w:sz w:val="28"/>
          <w:szCs w:val="28"/>
        </w:rPr>
        <w:t>е за ППП и ТК, както и при доказване на съответен опит при участие в обществени поръчки.</w:t>
      </w:r>
      <w:r w:rsidR="004104D6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При включване на обекти от </w:t>
      </w:r>
      <w:r w:rsidR="004104D6" w:rsidRPr="008F01D2">
        <w:rPr>
          <w:rFonts w:asciiTheme="minorHAnsi" w:hAnsiTheme="minorHAnsi" w:cstheme="minorHAnsi"/>
          <w:color w:val="auto"/>
          <w:sz w:val="28"/>
          <w:szCs w:val="28"/>
        </w:rPr>
        <w:lastRenderedPageBreak/>
        <w:t>заявителя в информационно П</w:t>
      </w:r>
      <w:r w:rsidR="008634CB" w:rsidRPr="008F01D2">
        <w:rPr>
          <w:rFonts w:asciiTheme="minorHAnsi" w:hAnsiTheme="minorHAnsi" w:cstheme="minorHAnsi"/>
          <w:color w:val="auto"/>
          <w:sz w:val="28"/>
          <w:szCs w:val="28"/>
        </w:rPr>
        <w:t>риложение 6</w:t>
      </w:r>
      <w:r w:rsidR="004104D6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, изрично да се посочи, че </w:t>
      </w:r>
      <w:r w:rsidR="008634CB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се признават само регистрирани </w:t>
      </w:r>
      <w:r w:rsidR="004104D6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по посочения ред </w:t>
      </w:r>
      <w:r w:rsidR="008634CB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договори.  </w:t>
      </w:r>
    </w:p>
    <w:p w:rsidR="008634CB" w:rsidRPr="008F01D2" w:rsidRDefault="008634CB" w:rsidP="00506120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След създаване на платфо</w:t>
      </w:r>
      <w:r w:rsidR="00222A38" w:rsidRPr="008F01D2">
        <w:rPr>
          <w:rFonts w:asciiTheme="minorHAnsi" w:hAnsiTheme="minorHAnsi" w:cstheme="minorHAnsi"/>
          <w:color w:val="auto"/>
          <w:sz w:val="28"/>
          <w:szCs w:val="28"/>
        </w:rPr>
        <w:t>рмата и след стартиране на процедурата по регистрацията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, </w:t>
      </w:r>
      <w:r w:rsidR="0047121D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FA67A5" w:rsidRPr="008F01D2">
        <w:rPr>
          <w:rFonts w:asciiTheme="minorHAnsi" w:hAnsiTheme="minorHAnsi" w:cstheme="minorHAnsi"/>
          <w:color w:val="auto"/>
          <w:sz w:val="28"/>
          <w:szCs w:val="28"/>
        </w:rPr>
        <w:t>до всички общини ще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се изпрати официално писмо от КИИП, че</w:t>
      </w:r>
      <w:r w:rsidR="00FA67A5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за обекти с проектиране, започнало след 01.01.2020г. (датата е примерна),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съгласно чл.29, ал.3 от ЗКАИИП регистрирането на договорите за </w:t>
      </w:r>
      <w:r w:rsidR="00222A38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обекти от 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1 до 4 катего</w:t>
      </w:r>
      <w:r w:rsidR="00222A38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рия 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е задължително и следва да изискват регистрационния номер да е посочен на удостоверението за проектантска правоспособност.</w:t>
      </w:r>
      <w:r w:rsidR="007C44F3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Валидно Удостоверение за проектантска правоспособност е </w:t>
      </w:r>
      <w:r w:rsidR="00222A38" w:rsidRPr="008F01D2">
        <w:rPr>
          <w:rFonts w:asciiTheme="minorHAnsi" w:hAnsiTheme="minorHAnsi" w:cstheme="minorHAnsi"/>
          <w:color w:val="auto"/>
          <w:sz w:val="28"/>
          <w:szCs w:val="28"/>
        </w:rPr>
        <w:t>това</w:t>
      </w:r>
      <w:r w:rsidR="007C44F3" w:rsidRPr="008F01D2">
        <w:rPr>
          <w:rFonts w:asciiTheme="minorHAnsi" w:hAnsiTheme="minorHAnsi" w:cstheme="minorHAnsi"/>
          <w:color w:val="auto"/>
          <w:sz w:val="28"/>
          <w:szCs w:val="28"/>
        </w:rPr>
        <w:t>, върху което са изписани „Обект:....“ и „Рег.номер на договор</w:t>
      </w:r>
      <w:r w:rsidR="006A5577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в КИИП</w:t>
      </w:r>
      <w:r w:rsidR="007C44F3" w:rsidRPr="008F01D2">
        <w:rPr>
          <w:rFonts w:asciiTheme="minorHAnsi" w:hAnsiTheme="minorHAnsi" w:cstheme="minorHAnsi"/>
          <w:color w:val="auto"/>
          <w:sz w:val="28"/>
          <w:szCs w:val="28"/>
        </w:rPr>
        <w:t>:......“.</w:t>
      </w:r>
    </w:p>
    <w:p w:rsidR="008634CB" w:rsidRPr="008F01D2" w:rsidRDefault="008634CB" w:rsidP="00506120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Регистрирането на обекти 5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>-та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и 6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>-та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категория да бъде по желание на проектанта.</w:t>
      </w:r>
    </w:p>
    <w:p w:rsidR="008634CB" w:rsidRPr="008F01D2" w:rsidRDefault="00ED3372" w:rsidP="00506120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Данни </w:t>
      </w:r>
      <w:r w:rsidR="0021765E" w:rsidRPr="008F01D2">
        <w:rPr>
          <w:rFonts w:asciiTheme="minorHAnsi" w:hAnsiTheme="minorHAnsi" w:cstheme="minorHAnsi"/>
          <w:color w:val="auto"/>
          <w:sz w:val="28"/>
          <w:szCs w:val="28"/>
        </w:rPr>
        <w:t>относно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регистриран вече договор да могат да се кор</w:t>
      </w:r>
      <w:r w:rsidR="00684813" w:rsidRPr="008F01D2">
        <w:rPr>
          <w:rFonts w:asciiTheme="minorHAnsi" w:hAnsiTheme="minorHAnsi" w:cstheme="minorHAnsi"/>
          <w:color w:val="auto"/>
          <w:sz w:val="28"/>
          <w:szCs w:val="28"/>
        </w:rPr>
        <w:t>и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гират до момента на предаването </w:t>
      </w:r>
      <w:r w:rsidR="0021765E" w:rsidRPr="008F01D2">
        <w:rPr>
          <w:rFonts w:asciiTheme="minorHAnsi" w:hAnsiTheme="minorHAnsi" w:cstheme="minorHAnsi"/>
          <w:color w:val="auto"/>
          <w:sz w:val="28"/>
          <w:szCs w:val="28"/>
        </w:rPr>
        <w:t>на проекта на възложителя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, тъй като доста често името на обекта или възложителя се сменя многократно.</w:t>
      </w:r>
      <w:r w:rsidR="0021765E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39742F" w:rsidRPr="008F01D2" w:rsidRDefault="00ED3372" w:rsidP="0039742F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След успешно </w:t>
      </w:r>
      <w:r w:rsidR="00684813" w:rsidRPr="008F01D2">
        <w:rPr>
          <w:rFonts w:asciiTheme="minorHAnsi" w:hAnsiTheme="minorHAnsi" w:cstheme="minorHAnsi"/>
          <w:color w:val="auto"/>
          <w:sz w:val="28"/>
          <w:szCs w:val="28"/>
        </w:rPr>
        <w:t>стартиране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на регистрацията на д</w:t>
      </w:r>
      <w:r w:rsidR="00883A4C" w:rsidRPr="008F01D2">
        <w:rPr>
          <w:rFonts w:asciiTheme="minorHAnsi" w:hAnsiTheme="minorHAnsi" w:cstheme="minorHAnsi"/>
          <w:color w:val="auto"/>
          <w:sz w:val="28"/>
          <w:szCs w:val="28"/>
        </w:rPr>
        <w:t>оговорите за обекти от 1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>-ва</w:t>
      </w:r>
      <w:r w:rsidR="00883A4C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до 4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>-та</w:t>
      </w:r>
      <w:r w:rsidR="00883A4C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категория</w:t>
      </w:r>
      <w:r w:rsidR="0080182F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883A4C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трябва да започне </w:t>
      </w:r>
      <w:r w:rsidR="00782982">
        <w:rPr>
          <w:rFonts w:asciiTheme="minorHAnsi" w:hAnsiTheme="minorHAnsi" w:cstheme="minorHAnsi"/>
          <w:color w:val="auto"/>
          <w:sz w:val="28"/>
          <w:szCs w:val="28"/>
        </w:rPr>
        <w:t xml:space="preserve">и </w:t>
      </w:r>
      <w:r w:rsidR="00883A4C" w:rsidRPr="008F01D2">
        <w:rPr>
          <w:rFonts w:asciiTheme="minorHAnsi" w:hAnsiTheme="minorHAnsi" w:cstheme="minorHAnsi"/>
          <w:color w:val="auto"/>
          <w:sz w:val="28"/>
          <w:szCs w:val="28"/>
        </w:rPr>
        <w:t>регистриране на договорите за всички категории</w:t>
      </w:r>
      <w:r w:rsidR="00010F06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обекти</w:t>
      </w:r>
      <w:r w:rsidR="00883A4C" w:rsidRPr="008F01D2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:rsidR="0021765E" w:rsidRPr="008F01D2" w:rsidRDefault="0021765E" w:rsidP="0039742F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Въз основа на извлечение от регистъра за надлежно регистриран договор в КИИП, проектантът може да поиска от Районния съд заповед за изпълнение по чл. 410, ал. 1 от Гражданския процесуален кодекс за незаплатеното по договора възнаграждение.</w:t>
      </w:r>
    </w:p>
    <w:p w:rsidR="00045C15" w:rsidRPr="003F567F" w:rsidRDefault="00045C15" w:rsidP="003F567F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3F567F">
        <w:rPr>
          <w:rFonts w:asciiTheme="minorHAnsi" w:hAnsiTheme="minorHAnsi" w:cstheme="minorHAnsi"/>
          <w:color w:val="auto"/>
          <w:sz w:val="28"/>
          <w:szCs w:val="28"/>
        </w:rPr>
        <w:t>При установяване на цени на договори</w:t>
      </w:r>
      <w:r w:rsidR="00854074" w:rsidRPr="003F567F">
        <w:rPr>
          <w:rFonts w:asciiTheme="minorHAnsi" w:hAnsiTheme="minorHAnsi" w:cstheme="minorHAnsi"/>
          <w:color w:val="auto"/>
          <w:sz w:val="28"/>
          <w:szCs w:val="28"/>
        </w:rPr>
        <w:t>,</w:t>
      </w:r>
      <w:r w:rsidRPr="003F567F">
        <w:rPr>
          <w:rFonts w:asciiTheme="minorHAnsi" w:hAnsiTheme="minorHAnsi" w:cstheme="minorHAnsi"/>
          <w:color w:val="auto"/>
          <w:sz w:val="28"/>
          <w:szCs w:val="28"/>
        </w:rPr>
        <w:t xml:space="preserve"> по-ниски от тези по Методиката за определяне размера на възнагражденията за предоставяне на проектантски услуги от инженерите в устройственото планиране и в инвестиционното проектиране</w:t>
      </w:r>
      <w:r w:rsidR="00F438C7" w:rsidRPr="003F567F">
        <w:rPr>
          <w:rFonts w:asciiTheme="minorHAnsi" w:hAnsiTheme="minorHAnsi" w:cstheme="minorHAnsi"/>
          <w:color w:val="auto"/>
          <w:sz w:val="28"/>
          <w:szCs w:val="28"/>
        </w:rPr>
        <w:t xml:space="preserve">, </w:t>
      </w:r>
      <w:r w:rsidR="00222A38" w:rsidRPr="003F567F">
        <w:rPr>
          <w:rFonts w:asciiTheme="minorHAnsi" w:hAnsiTheme="minorHAnsi" w:cstheme="minorHAnsi"/>
          <w:color w:val="auto"/>
          <w:sz w:val="28"/>
          <w:szCs w:val="28"/>
        </w:rPr>
        <w:t xml:space="preserve">се </w:t>
      </w:r>
      <w:r w:rsidRPr="003F567F">
        <w:rPr>
          <w:rFonts w:asciiTheme="minorHAnsi" w:hAnsiTheme="minorHAnsi" w:cstheme="minorHAnsi"/>
          <w:color w:val="auto"/>
          <w:sz w:val="28"/>
          <w:szCs w:val="28"/>
        </w:rPr>
        <w:t>прилагат наказания</w:t>
      </w:r>
      <w:r w:rsidR="00222A38" w:rsidRPr="003F567F">
        <w:rPr>
          <w:rFonts w:asciiTheme="minorHAnsi" w:hAnsiTheme="minorHAnsi" w:cstheme="minorHAnsi"/>
          <w:color w:val="auto"/>
          <w:sz w:val="28"/>
          <w:szCs w:val="28"/>
        </w:rPr>
        <w:t>, пропорционални</w:t>
      </w:r>
      <w:r w:rsidR="00854074" w:rsidRPr="003F567F">
        <w:rPr>
          <w:rFonts w:asciiTheme="minorHAnsi" w:hAnsiTheme="minorHAnsi" w:cstheme="minorHAnsi"/>
          <w:color w:val="auto"/>
          <w:sz w:val="28"/>
          <w:szCs w:val="28"/>
        </w:rPr>
        <w:t xml:space="preserve"> на извършеното нарушение</w:t>
      </w:r>
      <w:r w:rsidR="00222A38" w:rsidRPr="003F567F">
        <w:rPr>
          <w:rFonts w:asciiTheme="minorHAnsi" w:hAnsiTheme="minorHAnsi" w:cstheme="minorHAnsi"/>
          <w:color w:val="auto"/>
          <w:sz w:val="28"/>
          <w:szCs w:val="28"/>
        </w:rPr>
        <w:t xml:space="preserve">. </w:t>
      </w:r>
    </w:p>
    <w:p w:rsidR="00045C15" w:rsidRPr="008F01D2" w:rsidRDefault="00045C15" w:rsidP="00045C15">
      <w:pPr>
        <w:pStyle w:val="Default"/>
        <w:numPr>
          <w:ilvl w:val="0"/>
          <w:numId w:val="5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При първо нарушение – </w:t>
      </w:r>
      <w:r w:rsidR="00222A38" w:rsidRPr="008F01D2">
        <w:rPr>
          <w:rFonts w:asciiTheme="minorHAnsi" w:hAnsiTheme="minorHAnsi" w:cstheme="minorHAnsi"/>
          <w:color w:val="auto"/>
          <w:sz w:val="28"/>
          <w:szCs w:val="28"/>
        </w:rPr>
        <w:t>случаят ще бъде разгледан от КДП</w:t>
      </w:r>
      <w:r w:rsidR="00D34D04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и при установяване на нарушението следва 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предупреждение и обявяване на сайта на КИИП;</w:t>
      </w:r>
    </w:p>
    <w:p w:rsidR="00045C15" w:rsidRPr="008F01D2" w:rsidRDefault="00045C15" w:rsidP="00045C15">
      <w:pPr>
        <w:pStyle w:val="Default"/>
        <w:numPr>
          <w:ilvl w:val="0"/>
          <w:numId w:val="5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При второ нарушение –</w:t>
      </w:r>
      <w:r w:rsidR="004476A5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КДП има право след установяване на нарушението, да наложи наказание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отнемане на проектантската 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lastRenderedPageBreak/>
        <w:t xml:space="preserve">правоспособност за </w:t>
      </w:r>
      <w:r w:rsidR="00D34D04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срок в зависимост от тежестта на нарушението от </w:t>
      </w:r>
      <w:r w:rsidR="002B0DF4">
        <w:rPr>
          <w:rFonts w:asciiTheme="minorHAnsi" w:hAnsiTheme="minorHAnsi" w:cstheme="minorHAnsi"/>
          <w:color w:val="auto"/>
          <w:sz w:val="28"/>
          <w:szCs w:val="28"/>
        </w:rPr>
        <w:t>три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месеца</w:t>
      </w:r>
      <w:r w:rsidR="00D34D04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до една година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>;</w:t>
      </w:r>
      <w:r w:rsidR="00813A3F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2B0DF4" w:rsidRDefault="00045C15" w:rsidP="00045C15">
      <w:pPr>
        <w:pStyle w:val="Default"/>
        <w:numPr>
          <w:ilvl w:val="0"/>
          <w:numId w:val="5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2B0DF4">
        <w:rPr>
          <w:rFonts w:asciiTheme="minorHAnsi" w:hAnsiTheme="minorHAnsi" w:cstheme="minorHAnsi"/>
          <w:color w:val="auto"/>
          <w:sz w:val="28"/>
          <w:szCs w:val="28"/>
        </w:rPr>
        <w:t xml:space="preserve">При трето нарушение </w:t>
      </w:r>
      <w:r w:rsidR="00F438C7" w:rsidRPr="002B0DF4">
        <w:rPr>
          <w:rFonts w:asciiTheme="minorHAnsi" w:hAnsiTheme="minorHAnsi" w:cstheme="minorHAnsi"/>
          <w:color w:val="auto"/>
          <w:sz w:val="28"/>
          <w:szCs w:val="28"/>
        </w:rPr>
        <w:t xml:space="preserve">– отнемане на ПП за </w:t>
      </w:r>
      <w:r w:rsidR="00D34D04" w:rsidRPr="002B0DF4">
        <w:rPr>
          <w:rFonts w:asciiTheme="minorHAnsi" w:hAnsiTheme="minorHAnsi" w:cstheme="minorHAnsi"/>
          <w:color w:val="auto"/>
          <w:sz w:val="28"/>
          <w:szCs w:val="28"/>
        </w:rPr>
        <w:t>повече от една година</w:t>
      </w:r>
      <w:r w:rsidR="00813A3F" w:rsidRPr="002B0DF4">
        <w:rPr>
          <w:rFonts w:asciiTheme="minorHAnsi" w:hAnsiTheme="minorHAnsi" w:cstheme="minorHAnsi"/>
          <w:color w:val="auto"/>
          <w:sz w:val="28"/>
          <w:szCs w:val="28"/>
        </w:rPr>
        <w:t xml:space="preserve"> – до две години</w:t>
      </w:r>
      <w:r w:rsidR="002B0DF4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:rsidR="00F438C7" w:rsidRPr="002B0DF4" w:rsidRDefault="00F438C7" w:rsidP="00045C15">
      <w:pPr>
        <w:pStyle w:val="Default"/>
        <w:numPr>
          <w:ilvl w:val="0"/>
          <w:numId w:val="5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2B0DF4">
        <w:rPr>
          <w:rFonts w:asciiTheme="minorHAnsi" w:hAnsiTheme="minorHAnsi" w:cstheme="minorHAnsi"/>
          <w:color w:val="auto"/>
          <w:sz w:val="28"/>
          <w:szCs w:val="28"/>
        </w:rPr>
        <w:t xml:space="preserve">При </w:t>
      </w:r>
      <w:r w:rsidR="00F53461" w:rsidRPr="002B0DF4">
        <w:rPr>
          <w:rFonts w:asciiTheme="minorHAnsi" w:hAnsiTheme="minorHAnsi" w:cstheme="minorHAnsi"/>
          <w:color w:val="auto"/>
          <w:sz w:val="28"/>
          <w:szCs w:val="28"/>
        </w:rPr>
        <w:t xml:space="preserve"> следващо нарушение – кумулирано наказание отнемане на правоспособност за срок до две години, плюс глоба</w:t>
      </w:r>
      <w:r w:rsidR="00813A3F" w:rsidRPr="002B0DF4">
        <w:rPr>
          <w:rFonts w:asciiTheme="minorHAnsi" w:hAnsiTheme="minorHAnsi" w:cstheme="minorHAnsi"/>
          <w:color w:val="auto"/>
          <w:sz w:val="28"/>
          <w:szCs w:val="28"/>
        </w:rPr>
        <w:t xml:space="preserve"> в размер до 2 500 лв</w:t>
      </w:r>
      <w:r w:rsidR="003F567F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:rsidR="00F438C7" w:rsidRPr="008F01D2" w:rsidRDefault="003F567F" w:rsidP="00F438C7">
      <w:pPr>
        <w:pStyle w:val="Default"/>
        <w:numPr>
          <w:ilvl w:val="0"/>
          <w:numId w:val="4"/>
        </w:numPr>
        <w:spacing w:after="60" w:line="276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F438C7"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Когато даден проектант е наказан за дъмпингови цени, същият не може да подава заявления за ППП и ТК за срока на наказанието плюс 1 година. </w:t>
      </w:r>
    </w:p>
    <w:p w:rsidR="00F438C7" w:rsidRPr="008F01D2" w:rsidRDefault="00F438C7" w:rsidP="00F438C7">
      <w:pPr>
        <w:pStyle w:val="Default"/>
        <w:spacing w:after="60" w:line="276" w:lineRule="auto"/>
        <w:ind w:left="567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F438C7" w:rsidRPr="008F01D2" w:rsidRDefault="00F438C7" w:rsidP="00F438C7">
      <w:pPr>
        <w:pStyle w:val="Default"/>
        <w:spacing w:after="60" w:line="276" w:lineRule="auto"/>
        <w:ind w:left="567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8F01D2">
        <w:rPr>
          <w:rFonts w:asciiTheme="minorHAnsi" w:hAnsiTheme="minorHAnsi" w:cstheme="minorHAnsi"/>
          <w:color w:val="auto"/>
          <w:sz w:val="28"/>
          <w:szCs w:val="28"/>
        </w:rPr>
        <w:t>Точк</w:t>
      </w:r>
      <w:r w:rsidR="003F567F">
        <w:rPr>
          <w:rFonts w:asciiTheme="minorHAnsi" w:hAnsiTheme="minorHAnsi" w:cstheme="minorHAnsi"/>
          <w:color w:val="auto"/>
          <w:sz w:val="28"/>
          <w:szCs w:val="28"/>
        </w:rPr>
        <w:t>и</w:t>
      </w:r>
      <w:r w:rsidRPr="008F01D2">
        <w:rPr>
          <w:rFonts w:asciiTheme="minorHAnsi" w:hAnsiTheme="minorHAnsi" w:cstheme="minorHAnsi"/>
          <w:color w:val="auto"/>
          <w:sz w:val="28"/>
          <w:szCs w:val="28"/>
        </w:rPr>
        <w:t xml:space="preserve"> 9. и 10. да бъдат добавени към Наредба № 2 за проектантската правоспособност. </w:t>
      </w:r>
    </w:p>
    <w:p w:rsidR="00F438C7" w:rsidRPr="008F01D2" w:rsidRDefault="00F438C7" w:rsidP="00F438C7">
      <w:pPr>
        <w:pStyle w:val="Default"/>
        <w:spacing w:after="60" w:line="276" w:lineRule="auto"/>
        <w:ind w:left="567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:rsidR="002B0DF4" w:rsidRDefault="002B13F1" w:rsidP="002B13F1">
      <w:pPr>
        <w:spacing w:after="0" w:line="240" w:lineRule="auto"/>
        <w:ind w:firstLine="56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09.09.2019г.</w:t>
      </w:r>
      <w:r w:rsidR="002B0DF4" w:rsidRPr="008F01D2"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 xml:space="preserve">                                                               </w:t>
      </w:r>
      <w:r w:rsidR="002B0DF4" w:rsidRPr="007C7C8B">
        <w:rPr>
          <w:rFonts w:cstheme="minorHAnsi"/>
          <w:sz w:val="28"/>
          <w:szCs w:val="28"/>
        </w:rPr>
        <w:t>инж. Радостина Богданова</w:t>
      </w:r>
    </w:p>
    <w:p w:rsidR="007C7C8B" w:rsidRDefault="007C7C8B" w:rsidP="002B13F1">
      <w:pPr>
        <w:spacing w:after="0" w:line="240" w:lineRule="auto"/>
        <w:ind w:firstLine="567"/>
        <w:jc w:val="right"/>
        <w:rPr>
          <w:rFonts w:cstheme="minorHAnsi"/>
          <w:sz w:val="28"/>
          <w:szCs w:val="28"/>
        </w:rPr>
      </w:pPr>
      <w:r w:rsidRPr="007C7C8B">
        <w:rPr>
          <w:rFonts w:cstheme="minorHAnsi"/>
          <w:sz w:val="28"/>
          <w:szCs w:val="28"/>
        </w:rPr>
        <w:t>инж.Емил Крумов</w:t>
      </w:r>
    </w:p>
    <w:p w:rsidR="007C7C8B" w:rsidRDefault="007C7C8B" w:rsidP="002B13F1">
      <w:pPr>
        <w:spacing w:after="0" w:line="240" w:lineRule="auto"/>
        <w:ind w:firstLine="567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адв. Драганова</w:t>
      </w:r>
    </w:p>
    <w:p w:rsidR="007C7C8B" w:rsidRPr="007C7C8B" w:rsidRDefault="007C7C8B" w:rsidP="003808EA">
      <w:pPr>
        <w:spacing w:after="0" w:line="240" w:lineRule="auto"/>
        <w:ind w:firstLine="567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 подкрепата на: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0"/>
        <w:gridCol w:w="4190"/>
      </w:tblGrid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инж.Надежда Парлъкова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инж.Васил Кърджиев</w:t>
            </w: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инж.Георги Симеонов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инж. Михаил Толев</w:t>
            </w: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инж.Емил Бойчев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инж.Огнян Атанасов</w:t>
            </w: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инж.Иван Каралеев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инж.Иванка Пейковска</w:t>
            </w: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инж.Антони Чипев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инж.Веселина Дикова</w:t>
            </w: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  <w:lang w:val="en-US"/>
              </w:rPr>
              <w:t>инж.</w:t>
            </w:r>
            <w:r w:rsidRPr="003808EA">
              <w:rPr>
                <w:rFonts w:cstheme="minorHAnsi"/>
                <w:sz w:val="28"/>
                <w:szCs w:val="28"/>
              </w:rPr>
              <w:t>Светлана Николчева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инж.Ивелина Иванова</w:t>
            </w: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инж.Георги Франгов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инж.Балчо Балчев</w:t>
            </w: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инж.Мария Попова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инж.Евгения Кърджиева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 xml:space="preserve">инж.Свилен Димитров 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 xml:space="preserve">инж.Марин Младенов 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 xml:space="preserve">инж.Никола Цветков 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инж.Ангел Марков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инж.Любомир Янакиев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инж.Елка Милева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инж.Минка Петканска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инж.Румен Хорев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808EA" w:rsidTr="003808EA">
        <w:tc>
          <w:tcPr>
            <w:tcW w:w="516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 xml:space="preserve">инж.Филип Бучков 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  <w:tr w:rsidR="003808EA" w:rsidRPr="00324E8C" w:rsidTr="003808EA">
        <w:tc>
          <w:tcPr>
            <w:tcW w:w="5160" w:type="dxa"/>
          </w:tcPr>
          <w:p w:rsidR="003808EA" w:rsidRPr="00324E8C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  <w:r w:rsidRPr="003808EA">
              <w:rPr>
                <w:rFonts w:cstheme="minorHAnsi"/>
                <w:sz w:val="28"/>
                <w:szCs w:val="28"/>
              </w:rPr>
              <w:t>инж.Никола Карнолски</w:t>
            </w:r>
          </w:p>
        </w:tc>
        <w:tc>
          <w:tcPr>
            <w:tcW w:w="4190" w:type="dxa"/>
          </w:tcPr>
          <w:p w:rsidR="003808EA" w:rsidRPr="003808EA" w:rsidRDefault="003808EA" w:rsidP="00E93758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</w:tr>
    </w:tbl>
    <w:p w:rsidR="00324E8C" w:rsidRPr="00324E8C" w:rsidRDefault="00324E8C" w:rsidP="003808EA">
      <w:pPr>
        <w:spacing w:after="0" w:line="240" w:lineRule="auto"/>
        <w:jc w:val="right"/>
        <w:rPr>
          <w:rFonts w:cstheme="minorHAnsi"/>
          <w:sz w:val="28"/>
          <w:szCs w:val="28"/>
        </w:rPr>
      </w:pPr>
    </w:p>
    <w:sectPr w:rsidR="00324E8C" w:rsidRPr="00324E8C" w:rsidSect="0039742F">
      <w:footerReference w:type="default" r:id="rId8"/>
      <w:pgSz w:w="12240" w:h="15840"/>
      <w:pgMar w:top="993" w:right="1440" w:bottom="426" w:left="1440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545" w:rsidRDefault="00817545" w:rsidP="008634CB">
      <w:pPr>
        <w:spacing w:after="0" w:line="240" w:lineRule="auto"/>
      </w:pPr>
      <w:r>
        <w:separator/>
      </w:r>
    </w:p>
  </w:endnote>
  <w:endnote w:type="continuationSeparator" w:id="0">
    <w:p w:rsidR="00817545" w:rsidRDefault="00817545" w:rsidP="0086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7826774"/>
      <w:docPartObj>
        <w:docPartGallery w:val="Page Numbers (Bottom of Page)"/>
        <w:docPartUnique/>
      </w:docPartObj>
    </w:sdtPr>
    <w:sdtEndPr/>
    <w:sdtContent>
      <w:p w:rsidR="008634CB" w:rsidRDefault="00462759">
        <w:pPr>
          <w:pStyle w:val="Footer"/>
          <w:jc w:val="right"/>
        </w:pPr>
        <w:r>
          <w:fldChar w:fldCharType="begin"/>
        </w:r>
        <w:r w:rsidR="00CD6566">
          <w:instrText xml:space="preserve"> PAGE   \* MERGEFORMAT </w:instrText>
        </w:r>
        <w:r>
          <w:fldChar w:fldCharType="separate"/>
        </w:r>
        <w:r w:rsidR="003808E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634CB" w:rsidRDefault="008634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545" w:rsidRDefault="00817545" w:rsidP="008634CB">
      <w:pPr>
        <w:spacing w:after="0" w:line="240" w:lineRule="auto"/>
      </w:pPr>
      <w:r>
        <w:separator/>
      </w:r>
    </w:p>
  </w:footnote>
  <w:footnote w:type="continuationSeparator" w:id="0">
    <w:p w:rsidR="00817545" w:rsidRDefault="00817545" w:rsidP="008634CB">
      <w:pPr>
        <w:spacing w:after="0" w:line="240" w:lineRule="auto"/>
      </w:pPr>
      <w:r>
        <w:continuationSeparator/>
      </w:r>
    </w:p>
  </w:footnote>
  <w:footnote w:id="1">
    <w:p w:rsidR="0021765E" w:rsidRDefault="0021765E" w:rsidP="0021765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„Граждански договор“ е понятие, добило  популярност като антоним на трудовия договор, но няма правно значение. Обикновено, обозначава сборен термин за договорите, уредени в ЗЗД.  Употребата му в официален документ на КИИП  не е препоръчителна.</w:t>
      </w:r>
    </w:p>
  </w:footnote>
  <w:footnote w:id="2">
    <w:p w:rsidR="0021765E" w:rsidRDefault="0021765E">
      <w:pPr>
        <w:pStyle w:val="FootnoteText"/>
      </w:pPr>
      <w:r>
        <w:rPr>
          <w:rStyle w:val="FootnoteReference"/>
        </w:rPr>
        <w:footnoteRef/>
      </w:r>
      <w:r>
        <w:t xml:space="preserve"> Договорът за проектиране е подвид на договора за изработка, така че  спокойно може да бъде заменен от по-широкото понятие. Така се избягва та</w:t>
      </w:r>
      <w:r w:rsidR="009936CC">
        <w:t>в</w:t>
      </w:r>
      <w:r>
        <w:t>тология в изказа.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E1BC7"/>
    <w:multiLevelType w:val="hybridMultilevel"/>
    <w:tmpl w:val="B8DAFFF6"/>
    <w:lvl w:ilvl="0" w:tplc="06EABC1C">
      <w:start w:val="2"/>
      <w:numFmt w:val="decimal"/>
      <w:lvlText w:val="(%1)"/>
      <w:lvlJc w:val="left"/>
      <w:pPr>
        <w:ind w:left="115" w:hanging="33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F2EE5916">
      <w:numFmt w:val="bullet"/>
      <w:lvlText w:val="•"/>
      <w:lvlJc w:val="left"/>
      <w:pPr>
        <w:ind w:left="1246" w:hanging="330"/>
      </w:pPr>
      <w:rPr>
        <w:rFonts w:hint="default"/>
      </w:rPr>
    </w:lvl>
    <w:lvl w:ilvl="2" w:tplc="279612D2">
      <w:numFmt w:val="bullet"/>
      <w:lvlText w:val="•"/>
      <w:lvlJc w:val="left"/>
      <w:pPr>
        <w:ind w:left="2372" w:hanging="330"/>
      </w:pPr>
      <w:rPr>
        <w:rFonts w:hint="default"/>
      </w:rPr>
    </w:lvl>
    <w:lvl w:ilvl="3" w:tplc="47061524">
      <w:numFmt w:val="bullet"/>
      <w:lvlText w:val="•"/>
      <w:lvlJc w:val="left"/>
      <w:pPr>
        <w:ind w:left="3498" w:hanging="330"/>
      </w:pPr>
      <w:rPr>
        <w:rFonts w:hint="default"/>
      </w:rPr>
    </w:lvl>
    <w:lvl w:ilvl="4" w:tplc="52945F12">
      <w:numFmt w:val="bullet"/>
      <w:lvlText w:val="•"/>
      <w:lvlJc w:val="left"/>
      <w:pPr>
        <w:ind w:left="4624" w:hanging="330"/>
      </w:pPr>
      <w:rPr>
        <w:rFonts w:hint="default"/>
      </w:rPr>
    </w:lvl>
    <w:lvl w:ilvl="5" w:tplc="D178621A">
      <w:numFmt w:val="bullet"/>
      <w:lvlText w:val="•"/>
      <w:lvlJc w:val="left"/>
      <w:pPr>
        <w:ind w:left="5750" w:hanging="330"/>
      </w:pPr>
      <w:rPr>
        <w:rFonts w:hint="default"/>
      </w:rPr>
    </w:lvl>
    <w:lvl w:ilvl="6" w:tplc="D9DEC55C">
      <w:numFmt w:val="bullet"/>
      <w:lvlText w:val="•"/>
      <w:lvlJc w:val="left"/>
      <w:pPr>
        <w:ind w:left="6876" w:hanging="330"/>
      </w:pPr>
      <w:rPr>
        <w:rFonts w:hint="default"/>
      </w:rPr>
    </w:lvl>
    <w:lvl w:ilvl="7" w:tplc="089457A8">
      <w:numFmt w:val="bullet"/>
      <w:lvlText w:val="•"/>
      <w:lvlJc w:val="left"/>
      <w:pPr>
        <w:ind w:left="8002" w:hanging="330"/>
      </w:pPr>
      <w:rPr>
        <w:rFonts w:hint="default"/>
      </w:rPr>
    </w:lvl>
    <w:lvl w:ilvl="8" w:tplc="22C659B0">
      <w:numFmt w:val="bullet"/>
      <w:lvlText w:val="•"/>
      <w:lvlJc w:val="left"/>
      <w:pPr>
        <w:ind w:left="9128" w:hanging="330"/>
      </w:pPr>
      <w:rPr>
        <w:rFonts w:hint="default"/>
      </w:rPr>
    </w:lvl>
  </w:abstractNum>
  <w:abstractNum w:abstractNumId="1" w15:restartNumberingAfterBreak="0">
    <w:nsid w:val="2ABA4CB5"/>
    <w:multiLevelType w:val="hybridMultilevel"/>
    <w:tmpl w:val="1DE66B72"/>
    <w:lvl w:ilvl="0" w:tplc="5636DE88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81400D34">
      <w:numFmt w:val="bullet"/>
      <w:lvlText w:val="•"/>
      <w:lvlJc w:val="left"/>
      <w:pPr>
        <w:ind w:left="1038" w:hanging="240"/>
      </w:pPr>
      <w:rPr>
        <w:rFonts w:hint="default"/>
      </w:rPr>
    </w:lvl>
    <w:lvl w:ilvl="2" w:tplc="EC86503A">
      <w:numFmt w:val="bullet"/>
      <w:lvlText w:val="•"/>
      <w:lvlJc w:val="left"/>
      <w:pPr>
        <w:ind w:left="1957" w:hanging="240"/>
      </w:pPr>
      <w:rPr>
        <w:rFonts w:hint="default"/>
      </w:rPr>
    </w:lvl>
    <w:lvl w:ilvl="3" w:tplc="11DEB59A">
      <w:numFmt w:val="bullet"/>
      <w:lvlText w:val="•"/>
      <w:lvlJc w:val="left"/>
      <w:pPr>
        <w:ind w:left="2875" w:hanging="240"/>
      </w:pPr>
      <w:rPr>
        <w:rFonts w:hint="default"/>
      </w:rPr>
    </w:lvl>
    <w:lvl w:ilvl="4" w:tplc="70B6536E">
      <w:numFmt w:val="bullet"/>
      <w:lvlText w:val="•"/>
      <w:lvlJc w:val="left"/>
      <w:pPr>
        <w:ind w:left="3794" w:hanging="240"/>
      </w:pPr>
      <w:rPr>
        <w:rFonts w:hint="default"/>
      </w:rPr>
    </w:lvl>
    <w:lvl w:ilvl="5" w:tplc="1A8E1596">
      <w:numFmt w:val="bullet"/>
      <w:lvlText w:val="•"/>
      <w:lvlJc w:val="left"/>
      <w:pPr>
        <w:ind w:left="4713" w:hanging="240"/>
      </w:pPr>
      <w:rPr>
        <w:rFonts w:hint="default"/>
      </w:rPr>
    </w:lvl>
    <w:lvl w:ilvl="6" w:tplc="9DA8B6CE">
      <w:numFmt w:val="bullet"/>
      <w:lvlText w:val="•"/>
      <w:lvlJc w:val="left"/>
      <w:pPr>
        <w:ind w:left="5631" w:hanging="240"/>
      </w:pPr>
      <w:rPr>
        <w:rFonts w:hint="default"/>
      </w:rPr>
    </w:lvl>
    <w:lvl w:ilvl="7" w:tplc="B0F2D0CE">
      <w:numFmt w:val="bullet"/>
      <w:lvlText w:val="•"/>
      <w:lvlJc w:val="left"/>
      <w:pPr>
        <w:ind w:left="6550" w:hanging="240"/>
      </w:pPr>
      <w:rPr>
        <w:rFonts w:hint="default"/>
      </w:rPr>
    </w:lvl>
    <w:lvl w:ilvl="8" w:tplc="15DE442E">
      <w:numFmt w:val="bullet"/>
      <w:lvlText w:val="•"/>
      <w:lvlJc w:val="left"/>
      <w:pPr>
        <w:ind w:left="7469" w:hanging="240"/>
      </w:pPr>
      <w:rPr>
        <w:rFonts w:hint="default"/>
      </w:rPr>
    </w:lvl>
  </w:abstractNum>
  <w:abstractNum w:abstractNumId="2" w15:restartNumberingAfterBreak="0">
    <w:nsid w:val="3AC14FA1"/>
    <w:multiLevelType w:val="hybridMultilevel"/>
    <w:tmpl w:val="7EC0FF58"/>
    <w:lvl w:ilvl="0" w:tplc="1A1623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5A762D2"/>
    <w:multiLevelType w:val="hybridMultilevel"/>
    <w:tmpl w:val="EDE4F3E2"/>
    <w:lvl w:ilvl="0" w:tplc="3A74CD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7626EA"/>
    <w:multiLevelType w:val="hybridMultilevel"/>
    <w:tmpl w:val="91C6CCB6"/>
    <w:lvl w:ilvl="0" w:tplc="905827F6">
      <w:start w:val="18"/>
      <w:numFmt w:val="bullet"/>
      <w:lvlText w:val="-"/>
      <w:lvlJc w:val="left"/>
      <w:pPr>
        <w:ind w:left="1287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C36"/>
    <w:rsid w:val="00010F06"/>
    <w:rsid w:val="00043504"/>
    <w:rsid w:val="00045C15"/>
    <w:rsid w:val="00095D2F"/>
    <w:rsid w:val="000A4CE3"/>
    <w:rsid w:val="000D2AFC"/>
    <w:rsid w:val="00162414"/>
    <w:rsid w:val="001665CA"/>
    <w:rsid w:val="0017321C"/>
    <w:rsid w:val="00176679"/>
    <w:rsid w:val="001E5E9E"/>
    <w:rsid w:val="001F1AB1"/>
    <w:rsid w:val="0021765E"/>
    <w:rsid w:val="00222A38"/>
    <w:rsid w:val="00231509"/>
    <w:rsid w:val="00236F21"/>
    <w:rsid w:val="0029190B"/>
    <w:rsid w:val="002970E0"/>
    <w:rsid w:val="002B0DF4"/>
    <w:rsid w:val="002B13F1"/>
    <w:rsid w:val="002C435F"/>
    <w:rsid w:val="002D761A"/>
    <w:rsid w:val="002E1C67"/>
    <w:rsid w:val="002E23EA"/>
    <w:rsid w:val="00324136"/>
    <w:rsid w:val="00324E8C"/>
    <w:rsid w:val="00334E94"/>
    <w:rsid w:val="003808EA"/>
    <w:rsid w:val="00385A59"/>
    <w:rsid w:val="0039742F"/>
    <w:rsid w:val="003F567F"/>
    <w:rsid w:val="004104D6"/>
    <w:rsid w:val="00412032"/>
    <w:rsid w:val="004476A5"/>
    <w:rsid w:val="00462759"/>
    <w:rsid w:val="00463035"/>
    <w:rsid w:val="0047121D"/>
    <w:rsid w:val="0047281A"/>
    <w:rsid w:val="004978F2"/>
    <w:rsid w:val="004A644F"/>
    <w:rsid w:val="004B1FFA"/>
    <w:rsid w:val="004E318D"/>
    <w:rsid w:val="004E45B4"/>
    <w:rsid w:val="00506120"/>
    <w:rsid w:val="00511523"/>
    <w:rsid w:val="00520B21"/>
    <w:rsid w:val="00551B3F"/>
    <w:rsid w:val="00557146"/>
    <w:rsid w:val="00570AF6"/>
    <w:rsid w:val="005C14DB"/>
    <w:rsid w:val="005D7228"/>
    <w:rsid w:val="006151E2"/>
    <w:rsid w:val="00621905"/>
    <w:rsid w:val="006332F4"/>
    <w:rsid w:val="00662DEB"/>
    <w:rsid w:val="00684813"/>
    <w:rsid w:val="006874A9"/>
    <w:rsid w:val="006A5577"/>
    <w:rsid w:val="006F44A8"/>
    <w:rsid w:val="007056FC"/>
    <w:rsid w:val="00705D79"/>
    <w:rsid w:val="00764D3E"/>
    <w:rsid w:val="00780582"/>
    <w:rsid w:val="00782982"/>
    <w:rsid w:val="007A0A5B"/>
    <w:rsid w:val="007C44F3"/>
    <w:rsid w:val="007C7C8B"/>
    <w:rsid w:val="008009E7"/>
    <w:rsid w:val="0080182F"/>
    <w:rsid w:val="00806DBA"/>
    <w:rsid w:val="00813A3F"/>
    <w:rsid w:val="00817545"/>
    <w:rsid w:val="008354D2"/>
    <w:rsid w:val="00851958"/>
    <w:rsid w:val="00854074"/>
    <w:rsid w:val="008554BC"/>
    <w:rsid w:val="008634CB"/>
    <w:rsid w:val="00864A53"/>
    <w:rsid w:val="008670B4"/>
    <w:rsid w:val="00883A4C"/>
    <w:rsid w:val="00887F79"/>
    <w:rsid w:val="008F01D2"/>
    <w:rsid w:val="00903872"/>
    <w:rsid w:val="00957BD0"/>
    <w:rsid w:val="00981C36"/>
    <w:rsid w:val="009936CC"/>
    <w:rsid w:val="009C1ED8"/>
    <w:rsid w:val="00A103CD"/>
    <w:rsid w:val="00A1794D"/>
    <w:rsid w:val="00A47439"/>
    <w:rsid w:val="00A81266"/>
    <w:rsid w:val="00A83A44"/>
    <w:rsid w:val="00A907B2"/>
    <w:rsid w:val="00A9372E"/>
    <w:rsid w:val="00A9623A"/>
    <w:rsid w:val="00AB5FA9"/>
    <w:rsid w:val="00AB735A"/>
    <w:rsid w:val="00AD31F9"/>
    <w:rsid w:val="00B51E2B"/>
    <w:rsid w:val="00B54577"/>
    <w:rsid w:val="00BE04E8"/>
    <w:rsid w:val="00BF113C"/>
    <w:rsid w:val="00C30E57"/>
    <w:rsid w:val="00C35F17"/>
    <w:rsid w:val="00C527C4"/>
    <w:rsid w:val="00C61211"/>
    <w:rsid w:val="00C65022"/>
    <w:rsid w:val="00C94DA8"/>
    <w:rsid w:val="00C96FC7"/>
    <w:rsid w:val="00CC6553"/>
    <w:rsid w:val="00CD4D89"/>
    <w:rsid w:val="00CD6566"/>
    <w:rsid w:val="00CF540A"/>
    <w:rsid w:val="00D3342D"/>
    <w:rsid w:val="00D34D04"/>
    <w:rsid w:val="00D35A5E"/>
    <w:rsid w:val="00D43A74"/>
    <w:rsid w:val="00D52EE6"/>
    <w:rsid w:val="00DC16D0"/>
    <w:rsid w:val="00DF7C16"/>
    <w:rsid w:val="00EB7455"/>
    <w:rsid w:val="00ED3372"/>
    <w:rsid w:val="00EE4577"/>
    <w:rsid w:val="00F254A8"/>
    <w:rsid w:val="00F438C7"/>
    <w:rsid w:val="00F53461"/>
    <w:rsid w:val="00F8012C"/>
    <w:rsid w:val="00F80248"/>
    <w:rsid w:val="00FA218A"/>
    <w:rsid w:val="00FA2B58"/>
    <w:rsid w:val="00FA67A5"/>
    <w:rsid w:val="00FB6E48"/>
    <w:rsid w:val="00FC2669"/>
    <w:rsid w:val="00FE55D5"/>
    <w:rsid w:val="00FF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7032C3-86D1-46FE-B5B6-1D2F776F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151E2"/>
  </w:style>
  <w:style w:type="paragraph" w:styleId="Heading1">
    <w:name w:val="heading 1"/>
    <w:basedOn w:val="Normal"/>
    <w:link w:val="Heading1Char"/>
    <w:uiPriority w:val="1"/>
    <w:qFormat/>
    <w:rsid w:val="00981C36"/>
    <w:pPr>
      <w:widowControl w:val="0"/>
      <w:spacing w:before="1" w:after="0" w:line="240" w:lineRule="auto"/>
      <w:ind w:left="377" w:right="15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81C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81C3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1C36"/>
    <w:pPr>
      <w:widowControl w:val="0"/>
      <w:spacing w:after="0" w:line="240" w:lineRule="auto"/>
      <w:ind w:left="115" w:firstLine="480"/>
    </w:pPr>
    <w:rPr>
      <w:rFonts w:ascii="Times New Roman" w:eastAsia="Times New Roman" w:hAnsi="Times New Roman" w:cs="Times New Roman"/>
    </w:rPr>
  </w:style>
  <w:style w:type="paragraph" w:customStyle="1" w:styleId="Heading11">
    <w:name w:val="Heading 11"/>
    <w:basedOn w:val="Normal"/>
    <w:uiPriority w:val="1"/>
    <w:qFormat/>
    <w:rsid w:val="00981C36"/>
    <w:pPr>
      <w:widowControl w:val="0"/>
      <w:spacing w:after="0" w:line="390" w:lineRule="exact"/>
      <w:ind w:left="110" w:right="113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1"/>
    <w:rsid w:val="00981C3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8634CB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3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4CB"/>
  </w:style>
  <w:style w:type="paragraph" w:styleId="Footer">
    <w:name w:val="footer"/>
    <w:basedOn w:val="Normal"/>
    <w:link w:val="FooterChar"/>
    <w:uiPriority w:val="99"/>
    <w:unhideWhenUsed/>
    <w:rsid w:val="00863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4CB"/>
  </w:style>
  <w:style w:type="paragraph" w:styleId="FootnoteText">
    <w:name w:val="footnote text"/>
    <w:basedOn w:val="Normal"/>
    <w:link w:val="FootnoteTextChar"/>
    <w:uiPriority w:val="99"/>
    <w:semiHidden/>
    <w:unhideWhenUsed/>
    <w:rsid w:val="002176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76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76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67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80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BCA4F-EFEB-4E8F-87B9-BF05CFF2A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1480</Words>
  <Characters>8439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PC</dc:creator>
  <cp:lastModifiedBy>Svetlana Bojashka</cp:lastModifiedBy>
  <cp:revision>2</cp:revision>
  <cp:lastPrinted>2019-07-26T04:58:00Z</cp:lastPrinted>
  <dcterms:created xsi:type="dcterms:W3CDTF">2019-10-09T07:29:00Z</dcterms:created>
  <dcterms:modified xsi:type="dcterms:W3CDTF">2019-10-09T07:29:00Z</dcterms:modified>
</cp:coreProperties>
</file>